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tblGrid>
      <w:tr w:rsidR="00AF2D54" w:rsidTr="00450CCA">
        <w:tc>
          <w:tcPr>
            <w:tcW w:w="3828" w:type="dxa"/>
          </w:tcPr>
          <w:p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rsidR="00AF2D54" w:rsidRDefault="00AF2D54" w:rsidP="00AF2D54">
            <w:pPr>
              <w:rPr>
                <w:sz w:val="24"/>
              </w:rPr>
            </w:pPr>
            <w:r w:rsidRPr="00E33F7F">
              <w:rPr>
                <w:b/>
                <w:bCs/>
                <w:color w:val="000000"/>
                <w:sz w:val="24"/>
              </w:rPr>
              <w:t>cciaa@br.legalmail.camcom.it</w:t>
            </w:r>
          </w:p>
        </w:tc>
      </w:tr>
    </w:tbl>
    <w:p w:rsidR="00147B76" w:rsidRDefault="00147B76" w:rsidP="00063542"/>
    <w:tbl>
      <w:tblPr>
        <w:tblW w:w="0" w:type="auto"/>
        <w:tblInd w:w="108" w:type="dxa"/>
        <w:tblLook w:val="04A0"/>
      </w:tblPr>
      <w:tblGrid>
        <w:gridCol w:w="2127"/>
        <w:gridCol w:w="992"/>
        <w:gridCol w:w="3204"/>
        <w:gridCol w:w="683"/>
        <w:gridCol w:w="1925"/>
      </w:tblGrid>
      <w:tr w:rsidR="00E635D7" w:rsidTr="00E635D7">
        <w:tc>
          <w:tcPr>
            <w:tcW w:w="2127" w:type="dxa"/>
            <w:vAlign w:val="bottom"/>
          </w:tcPr>
          <w:p w:rsidR="00E635D7" w:rsidRDefault="00E635D7" w:rsidP="009A59BF">
            <w:pPr>
              <w:spacing w:before="40" w:line="360" w:lineRule="auto"/>
            </w:pPr>
            <w:r>
              <w:t>Il sottoscritto</w:t>
            </w:r>
          </w:p>
        </w:tc>
        <w:tc>
          <w:tcPr>
            <w:tcW w:w="6804" w:type="dxa"/>
            <w:gridSpan w:val="4"/>
            <w:tcBorders>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2127" w:type="dxa"/>
            <w:vAlign w:val="bottom"/>
          </w:tcPr>
          <w:p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8931" w:type="dxa"/>
            <w:gridSpan w:val="5"/>
            <w:vAlign w:val="bottom"/>
          </w:tcPr>
          <w:p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rsidTr="00E635D7">
        <w:tc>
          <w:tcPr>
            <w:tcW w:w="2127" w:type="dxa"/>
            <w:vAlign w:val="bottom"/>
          </w:tcPr>
          <w:p w:rsidR="00E635D7" w:rsidRDefault="00E635D7" w:rsidP="009A59BF">
            <w:pPr>
              <w:spacing w:before="40" w:line="360" w:lineRule="auto"/>
            </w:pPr>
            <w:r>
              <w:t>denominazione</w:t>
            </w:r>
          </w:p>
        </w:tc>
        <w:tc>
          <w:tcPr>
            <w:tcW w:w="6804" w:type="dxa"/>
            <w:gridSpan w:val="4"/>
            <w:tcBorders>
              <w:bottom w:val="single" w:sz="4" w:space="0" w:color="auto"/>
            </w:tcBorders>
            <w:vAlign w:val="bottom"/>
          </w:tcPr>
          <w:p w:rsidR="00E635D7" w:rsidRPr="0038188B" w:rsidRDefault="00E635D7" w:rsidP="009A59BF">
            <w:pPr>
              <w:spacing w:before="40" w:line="360" w:lineRule="auto"/>
              <w:rPr>
                <w:b/>
              </w:rPr>
            </w:pPr>
          </w:p>
        </w:tc>
      </w:tr>
      <w:tr w:rsidR="000F0207" w:rsidTr="000F0207">
        <w:tc>
          <w:tcPr>
            <w:tcW w:w="3119" w:type="dxa"/>
            <w:gridSpan w:val="2"/>
            <w:vAlign w:val="bottom"/>
          </w:tcPr>
          <w:p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rsidR="000F0207" w:rsidRPr="0038188B" w:rsidRDefault="000F0207" w:rsidP="00881FBB">
            <w:pPr>
              <w:spacing w:before="40" w:line="360" w:lineRule="auto"/>
              <w:rPr>
                <w:b/>
              </w:rPr>
            </w:pPr>
          </w:p>
        </w:tc>
      </w:tr>
      <w:tr w:rsidR="00E635D7" w:rsidTr="000F0207">
        <w:tc>
          <w:tcPr>
            <w:tcW w:w="2127" w:type="dxa"/>
            <w:vAlign w:val="bottom"/>
          </w:tcPr>
          <w:p w:rsidR="00E635D7" w:rsidRDefault="00E635D7" w:rsidP="009A59BF">
            <w:pPr>
              <w:spacing w:before="40" w:line="360" w:lineRule="auto"/>
            </w:pPr>
            <w:proofErr w:type="spellStart"/>
            <w:r>
              <w:t>P.IVA</w:t>
            </w:r>
            <w:proofErr w:type="spellEnd"/>
          </w:p>
        </w:tc>
        <w:tc>
          <w:tcPr>
            <w:tcW w:w="6804" w:type="dxa"/>
            <w:gridSpan w:val="4"/>
            <w:tcBorders>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2127" w:type="dxa"/>
            <w:vAlign w:val="bottom"/>
          </w:tcPr>
          <w:p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rsidR="00E635D7" w:rsidRPr="0038188B" w:rsidRDefault="00E635D7" w:rsidP="009A59BF">
            <w:pPr>
              <w:spacing w:before="40" w:line="360" w:lineRule="auto"/>
              <w:rPr>
                <w:b/>
              </w:rPr>
            </w:pPr>
          </w:p>
        </w:tc>
      </w:tr>
      <w:tr w:rsidR="00E635D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rsidR="00E635D7" w:rsidRDefault="00E635D7" w:rsidP="009A59BF">
            <w:pPr>
              <w:spacing w:before="40" w:line="360" w:lineRule="auto"/>
            </w:pPr>
          </w:p>
        </w:tc>
        <w:tc>
          <w:tcPr>
            <w:tcW w:w="683" w:type="dxa"/>
            <w:tcBorders>
              <w:top w:val="single" w:sz="4" w:space="0" w:color="auto"/>
              <w:left w:val="nil"/>
              <w:bottom w:val="nil"/>
              <w:right w:val="nil"/>
            </w:tcBorders>
            <w:vAlign w:val="bottom"/>
          </w:tcPr>
          <w:p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rsidR="00E635D7" w:rsidRDefault="00E635D7" w:rsidP="009A59BF">
            <w:pPr>
              <w:spacing w:before="40" w:line="360" w:lineRule="auto"/>
            </w:pPr>
          </w:p>
        </w:tc>
      </w:tr>
      <w:tr w:rsidR="00E635D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rsidR="00E635D7" w:rsidRDefault="00E635D7" w:rsidP="009A59BF">
            <w:pPr>
              <w:spacing w:before="40" w:line="360" w:lineRule="auto"/>
            </w:pPr>
          </w:p>
        </w:tc>
        <w:tc>
          <w:tcPr>
            <w:tcW w:w="683" w:type="dxa"/>
            <w:tcBorders>
              <w:top w:val="nil"/>
              <w:left w:val="nil"/>
              <w:bottom w:val="nil"/>
              <w:right w:val="nil"/>
            </w:tcBorders>
            <w:vAlign w:val="bottom"/>
          </w:tcPr>
          <w:p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rsidR="00E635D7" w:rsidRDefault="00E635D7" w:rsidP="009A59BF">
            <w:pPr>
              <w:spacing w:before="40" w:line="360" w:lineRule="auto"/>
            </w:pPr>
          </w:p>
        </w:tc>
      </w:tr>
      <w:tr w:rsidR="00E635D7" w:rsidTr="00E635D7">
        <w:tc>
          <w:tcPr>
            <w:tcW w:w="2127" w:type="dxa"/>
            <w:vAlign w:val="bottom"/>
          </w:tcPr>
          <w:p w:rsidR="00E635D7" w:rsidRDefault="00EC77B3" w:rsidP="009A59BF">
            <w:pPr>
              <w:spacing w:before="40" w:line="360" w:lineRule="auto"/>
            </w:pPr>
            <w:r>
              <w:t>telefono</w:t>
            </w:r>
          </w:p>
        </w:tc>
        <w:tc>
          <w:tcPr>
            <w:tcW w:w="6804" w:type="dxa"/>
            <w:gridSpan w:val="4"/>
            <w:tcBorders>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2127" w:type="dxa"/>
            <w:vAlign w:val="bottom"/>
          </w:tcPr>
          <w:p w:rsidR="00E635D7" w:rsidRDefault="00E635D7" w:rsidP="009A59BF">
            <w:pPr>
              <w:spacing w:before="40" w:line="360" w:lineRule="auto"/>
            </w:pPr>
            <w:r>
              <w:t>PEC</w:t>
            </w:r>
          </w:p>
        </w:tc>
        <w:tc>
          <w:tcPr>
            <w:tcW w:w="6804" w:type="dxa"/>
            <w:gridSpan w:val="4"/>
            <w:tcBorders>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2127" w:type="dxa"/>
            <w:vAlign w:val="bottom"/>
          </w:tcPr>
          <w:p w:rsidR="00E635D7" w:rsidRDefault="00E635D7" w:rsidP="009A59BF">
            <w:pPr>
              <w:spacing w:before="40" w:line="360" w:lineRule="auto"/>
            </w:pPr>
            <w:r>
              <w:t>e-mail</w:t>
            </w:r>
          </w:p>
        </w:tc>
        <w:tc>
          <w:tcPr>
            <w:tcW w:w="6804" w:type="dxa"/>
            <w:gridSpan w:val="4"/>
            <w:tcBorders>
              <w:bottom w:val="single" w:sz="4" w:space="0" w:color="auto"/>
            </w:tcBorders>
            <w:vAlign w:val="bottom"/>
          </w:tcPr>
          <w:p w:rsidR="00E635D7" w:rsidRPr="0038188B" w:rsidRDefault="00E635D7" w:rsidP="009A59BF">
            <w:pPr>
              <w:spacing w:before="40" w:line="360" w:lineRule="auto"/>
              <w:rPr>
                <w:b/>
              </w:rPr>
            </w:pPr>
          </w:p>
        </w:tc>
      </w:tr>
    </w:tbl>
    <w:p w:rsidR="00AF2D54" w:rsidRDefault="00AF2D54" w:rsidP="00063542"/>
    <w:p w:rsidR="00E635D7" w:rsidRPr="00DA6877" w:rsidRDefault="00E635D7" w:rsidP="00DA6877">
      <w:pPr>
        <w:spacing w:line="276" w:lineRule="auto"/>
        <w:jc w:val="both"/>
      </w:pPr>
      <w:r w:rsidRPr="00DA6877">
        <w:rPr>
          <w:iCs/>
          <w:color w:val="000000"/>
        </w:rPr>
        <w:t xml:space="preserve">con riferimento al bando in oggetto, </w:t>
      </w:r>
      <w:r w:rsidR="00DA6877"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 xml:space="preserve">ai sensi degli artt. 46 e 47 del D.P.R. </w:t>
      </w:r>
    </w:p>
    <w:p w:rsidR="00446BC9" w:rsidRDefault="00EA099E" w:rsidP="00371A45">
      <w:pPr>
        <w:spacing w:line="276" w:lineRule="auto"/>
        <w:jc w:val="center"/>
        <w:rPr>
          <w:b/>
        </w:rPr>
      </w:pPr>
      <w:r w:rsidRPr="00EA099E">
        <w:rPr>
          <w:b/>
        </w:rPr>
        <w:t>DICHIARA</w:t>
      </w:r>
    </w:p>
    <w:p w:rsidR="005B67A9" w:rsidRDefault="005B67A9" w:rsidP="005B67A9">
      <w:pPr>
        <w:pStyle w:val="Paragrafoelenco"/>
        <w:spacing w:line="276" w:lineRule="auto"/>
        <w:jc w:val="both"/>
      </w:pPr>
    </w:p>
    <w:p w:rsidR="00D0676B" w:rsidRDefault="00D0676B" w:rsidP="005B67A9">
      <w:pPr>
        <w:pStyle w:val="Paragrafoelenco"/>
        <w:numPr>
          <w:ilvl w:val="0"/>
          <w:numId w:val="1"/>
        </w:numPr>
        <w:spacing w:line="276" w:lineRule="auto"/>
        <w:jc w:val="both"/>
      </w:pPr>
      <w:r>
        <w:t xml:space="preserve">di </w:t>
      </w:r>
      <w:r w:rsidR="005B67A9" w:rsidRPr="005B67A9">
        <w:t>non essere partecipante (quindi potenzialmente beneficiario) al Bando nella stessa misura per cui si presenta come fornitore, né di essere in rapporto di collegamento, controllo e/o con assetti proprietari sostanzialmente coincidenti con i beneficiari potenziali</w:t>
      </w:r>
      <w:r w:rsidR="009C547F">
        <w:rPr>
          <w:rStyle w:val="Rimandonotaapidipagina"/>
        </w:rPr>
        <w:footnoteReference w:id="1"/>
      </w:r>
      <w:r w:rsidR="005B67A9" w:rsidRPr="005B67A9">
        <w:t>;</w:t>
      </w:r>
    </w:p>
    <w:p w:rsidR="005B67A9" w:rsidRDefault="005B67A9" w:rsidP="005B67A9">
      <w:pPr>
        <w:pStyle w:val="Paragrafoelenco"/>
        <w:spacing w:line="276" w:lineRule="auto"/>
        <w:jc w:val="both"/>
      </w:pPr>
    </w:p>
    <w:p w:rsidR="005B67A9" w:rsidRDefault="005B67A9" w:rsidP="005B67A9">
      <w:pPr>
        <w:pStyle w:val="Paragrafoelenco"/>
        <w:numPr>
          <w:ilvl w:val="0"/>
          <w:numId w:val="1"/>
        </w:numPr>
        <w:spacing w:line="276" w:lineRule="auto"/>
        <w:jc w:val="both"/>
      </w:pPr>
      <w:r>
        <w:t>di rientrare nella tipologia “ulteriori fornitori” di cui alla lett. a) della Scheda - Misura B del Bando;</w:t>
      </w:r>
    </w:p>
    <w:p w:rsidR="00ED2AFB" w:rsidRDefault="00ED2AFB" w:rsidP="00ED2AFB">
      <w:pPr>
        <w:pStyle w:val="Paragrafoelenco"/>
      </w:pPr>
    </w:p>
    <w:p w:rsidR="00ED2AFB" w:rsidRDefault="00ED2AFB" w:rsidP="005B67A9">
      <w:pPr>
        <w:pStyle w:val="Paragrafoelenco"/>
        <w:numPr>
          <w:ilvl w:val="0"/>
          <w:numId w:val="1"/>
        </w:numPr>
        <w:spacing w:line="276" w:lineRule="auto"/>
        <w:jc w:val="both"/>
      </w:pPr>
      <w:r>
        <w:lastRenderedPageBreak/>
        <w:t>di aver realizzato, nell’ultimo triennio, almeno tre attività per servizi di consulenza</w:t>
      </w:r>
      <w:r w:rsidR="009C547F">
        <w:t xml:space="preserve"> e/o </w:t>
      </w:r>
      <w:r>
        <w:t>formazione alle imprese nell’ambito delle tecnologie di cui all’art. 2 comma 3 Elenco 1 del Bando, e precisamente</w:t>
      </w:r>
    </w:p>
    <w:p w:rsidR="00ED2AFB" w:rsidRDefault="00ED2AFB" w:rsidP="00ED2AFB">
      <w:pPr>
        <w:pStyle w:val="Paragrafoelenco"/>
      </w:pPr>
    </w:p>
    <w:tbl>
      <w:tblPr>
        <w:tblStyle w:val="Grigliatabella"/>
        <w:tblW w:w="0" w:type="auto"/>
        <w:tblLook w:val="04A0"/>
      </w:tblPr>
      <w:tblGrid>
        <w:gridCol w:w="2274"/>
        <w:gridCol w:w="2274"/>
        <w:gridCol w:w="2274"/>
        <w:gridCol w:w="2275"/>
      </w:tblGrid>
      <w:tr w:rsidR="00ED2AFB" w:rsidRPr="00ED2AFB" w:rsidTr="00FB63CC">
        <w:tc>
          <w:tcPr>
            <w:tcW w:w="2274" w:type="dxa"/>
            <w:shd w:val="clear" w:color="auto" w:fill="F2F2F2" w:themeFill="background1" w:themeFillShade="F2"/>
            <w:vAlign w:val="center"/>
          </w:tcPr>
          <w:p w:rsidR="00ED2AFB" w:rsidRPr="00ED2AFB" w:rsidRDefault="00ED2AFB" w:rsidP="00FB63CC">
            <w:pPr>
              <w:spacing w:line="276" w:lineRule="auto"/>
              <w:rPr>
                <w:sz w:val="24"/>
              </w:rPr>
            </w:pPr>
            <w:r w:rsidRPr="00ED2AFB">
              <w:rPr>
                <w:sz w:val="24"/>
              </w:rPr>
              <w:t>Committente</w:t>
            </w:r>
          </w:p>
        </w:tc>
        <w:tc>
          <w:tcPr>
            <w:tcW w:w="2274" w:type="dxa"/>
            <w:shd w:val="clear" w:color="auto" w:fill="F2F2F2" w:themeFill="background1" w:themeFillShade="F2"/>
            <w:vAlign w:val="center"/>
          </w:tcPr>
          <w:p w:rsidR="00ED2AFB" w:rsidRPr="00ED2AFB" w:rsidRDefault="00ED2AFB" w:rsidP="00FB63CC">
            <w:pPr>
              <w:spacing w:line="276" w:lineRule="auto"/>
              <w:rPr>
                <w:sz w:val="24"/>
              </w:rPr>
            </w:pPr>
            <w:r w:rsidRPr="00ED2AFB">
              <w:rPr>
                <w:sz w:val="24"/>
              </w:rPr>
              <w:t>Tecnologia</w:t>
            </w:r>
          </w:p>
          <w:p w:rsidR="00ED2AFB" w:rsidRPr="00ED2AFB" w:rsidRDefault="00ED2AFB" w:rsidP="00FB63CC">
            <w:pPr>
              <w:spacing w:line="276" w:lineRule="auto"/>
              <w:rPr>
                <w:sz w:val="24"/>
              </w:rPr>
            </w:pPr>
            <w:r w:rsidRPr="00ED2AFB">
              <w:rPr>
                <w:sz w:val="24"/>
              </w:rPr>
              <w:t>(art. 2 comma 3 Elenco 1 del Bando)</w:t>
            </w:r>
          </w:p>
        </w:tc>
        <w:tc>
          <w:tcPr>
            <w:tcW w:w="2274" w:type="dxa"/>
            <w:shd w:val="clear" w:color="auto" w:fill="F2F2F2" w:themeFill="background1" w:themeFillShade="F2"/>
            <w:vAlign w:val="center"/>
          </w:tcPr>
          <w:p w:rsidR="00ED2AFB" w:rsidRPr="00ED2AFB" w:rsidRDefault="00ED2AFB" w:rsidP="00FB63CC">
            <w:pPr>
              <w:spacing w:line="276" w:lineRule="auto"/>
              <w:rPr>
                <w:sz w:val="24"/>
              </w:rPr>
            </w:pPr>
            <w:r w:rsidRPr="00ED2AFB">
              <w:rPr>
                <w:sz w:val="24"/>
              </w:rPr>
              <w:t>Descrizione servizio di consulenza o formazione</w:t>
            </w:r>
            <w:r w:rsidR="009C547F">
              <w:rPr>
                <w:sz w:val="24"/>
              </w:rPr>
              <w:t xml:space="preserve"> erogata</w:t>
            </w:r>
          </w:p>
        </w:tc>
        <w:tc>
          <w:tcPr>
            <w:tcW w:w="2275" w:type="dxa"/>
            <w:shd w:val="clear" w:color="auto" w:fill="F2F2F2" w:themeFill="background1" w:themeFillShade="F2"/>
            <w:vAlign w:val="center"/>
          </w:tcPr>
          <w:p w:rsidR="00ED2AFB" w:rsidRPr="00ED2AFB" w:rsidRDefault="00ED2AFB" w:rsidP="00FB63CC">
            <w:pPr>
              <w:spacing w:line="276" w:lineRule="auto"/>
              <w:rPr>
                <w:sz w:val="24"/>
              </w:rPr>
            </w:pPr>
            <w:r w:rsidRPr="00ED2AFB">
              <w:rPr>
                <w:sz w:val="24"/>
              </w:rPr>
              <w:t>Periodo</w:t>
            </w:r>
          </w:p>
        </w:tc>
      </w:tr>
      <w:tr w:rsidR="00ED2AFB" w:rsidTr="00ED2AFB">
        <w:tc>
          <w:tcPr>
            <w:tcW w:w="2274" w:type="dxa"/>
          </w:tcPr>
          <w:p w:rsidR="00ED2AFB" w:rsidRPr="00ED2AFB" w:rsidRDefault="00ED2AFB" w:rsidP="00ED2AFB">
            <w:pPr>
              <w:spacing w:line="276" w:lineRule="auto"/>
              <w:jc w:val="both"/>
              <w:rPr>
                <w:sz w:val="24"/>
              </w:rPr>
            </w:pPr>
          </w:p>
        </w:tc>
        <w:tc>
          <w:tcPr>
            <w:tcW w:w="2274" w:type="dxa"/>
          </w:tcPr>
          <w:p w:rsidR="00ED2AFB" w:rsidRPr="00ED2AFB" w:rsidRDefault="00ED2AFB" w:rsidP="00ED2AFB">
            <w:pPr>
              <w:spacing w:line="276" w:lineRule="auto"/>
              <w:jc w:val="both"/>
              <w:rPr>
                <w:sz w:val="24"/>
              </w:rPr>
            </w:pPr>
          </w:p>
        </w:tc>
        <w:tc>
          <w:tcPr>
            <w:tcW w:w="2274" w:type="dxa"/>
          </w:tcPr>
          <w:p w:rsidR="00ED2AFB" w:rsidRPr="00ED2AFB" w:rsidRDefault="00ED2AFB" w:rsidP="00ED2AFB">
            <w:pPr>
              <w:spacing w:line="276" w:lineRule="auto"/>
              <w:jc w:val="both"/>
              <w:rPr>
                <w:sz w:val="24"/>
              </w:rPr>
            </w:pPr>
          </w:p>
        </w:tc>
        <w:tc>
          <w:tcPr>
            <w:tcW w:w="2275" w:type="dxa"/>
          </w:tcPr>
          <w:p w:rsidR="00ED2AFB" w:rsidRPr="00ED2AFB" w:rsidRDefault="00ED2AFB" w:rsidP="00ED2AFB">
            <w:pPr>
              <w:spacing w:line="276" w:lineRule="auto"/>
              <w:jc w:val="both"/>
              <w:rPr>
                <w:sz w:val="24"/>
              </w:rPr>
            </w:pPr>
          </w:p>
        </w:tc>
      </w:tr>
      <w:tr w:rsidR="00ED2AFB" w:rsidTr="00ED2AFB">
        <w:tc>
          <w:tcPr>
            <w:tcW w:w="2274" w:type="dxa"/>
          </w:tcPr>
          <w:p w:rsidR="00ED2AFB" w:rsidRPr="00ED2AFB" w:rsidRDefault="00ED2AFB" w:rsidP="00ED2AFB">
            <w:pPr>
              <w:spacing w:line="276" w:lineRule="auto"/>
              <w:jc w:val="both"/>
              <w:rPr>
                <w:sz w:val="24"/>
              </w:rPr>
            </w:pPr>
          </w:p>
        </w:tc>
        <w:tc>
          <w:tcPr>
            <w:tcW w:w="2274" w:type="dxa"/>
          </w:tcPr>
          <w:p w:rsidR="00ED2AFB" w:rsidRPr="00ED2AFB" w:rsidRDefault="00ED2AFB" w:rsidP="00ED2AFB">
            <w:pPr>
              <w:spacing w:line="276" w:lineRule="auto"/>
              <w:jc w:val="both"/>
              <w:rPr>
                <w:sz w:val="24"/>
              </w:rPr>
            </w:pPr>
          </w:p>
        </w:tc>
        <w:tc>
          <w:tcPr>
            <w:tcW w:w="2274" w:type="dxa"/>
          </w:tcPr>
          <w:p w:rsidR="00ED2AFB" w:rsidRPr="00ED2AFB" w:rsidRDefault="00ED2AFB" w:rsidP="00ED2AFB">
            <w:pPr>
              <w:spacing w:line="276" w:lineRule="auto"/>
              <w:jc w:val="both"/>
              <w:rPr>
                <w:sz w:val="24"/>
              </w:rPr>
            </w:pPr>
          </w:p>
        </w:tc>
        <w:tc>
          <w:tcPr>
            <w:tcW w:w="2275" w:type="dxa"/>
          </w:tcPr>
          <w:p w:rsidR="00ED2AFB" w:rsidRPr="00ED2AFB" w:rsidRDefault="00ED2AFB" w:rsidP="00ED2AFB">
            <w:pPr>
              <w:spacing w:line="276" w:lineRule="auto"/>
              <w:jc w:val="both"/>
              <w:rPr>
                <w:sz w:val="24"/>
              </w:rPr>
            </w:pPr>
          </w:p>
        </w:tc>
      </w:tr>
      <w:tr w:rsidR="00ED2AFB" w:rsidTr="00ED2AFB">
        <w:tc>
          <w:tcPr>
            <w:tcW w:w="2274" w:type="dxa"/>
          </w:tcPr>
          <w:p w:rsidR="00ED2AFB" w:rsidRPr="00ED2AFB" w:rsidRDefault="00ED2AFB" w:rsidP="00ED2AFB">
            <w:pPr>
              <w:spacing w:line="276" w:lineRule="auto"/>
              <w:jc w:val="both"/>
              <w:rPr>
                <w:sz w:val="24"/>
              </w:rPr>
            </w:pPr>
          </w:p>
        </w:tc>
        <w:tc>
          <w:tcPr>
            <w:tcW w:w="2274" w:type="dxa"/>
          </w:tcPr>
          <w:p w:rsidR="00ED2AFB" w:rsidRPr="00ED2AFB" w:rsidRDefault="00ED2AFB" w:rsidP="00ED2AFB">
            <w:pPr>
              <w:spacing w:line="276" w:lineRule="auto"/>
              <w:jc w:val="both"/>
              <w:rPr>
                <w:sz w:val="24"/>
              </w:rPr>
            </w:pPr>
          </w:p>
        </w:tc>
        <w:tc>
          <w:tcPr>
            <w:tcW w:w="2274" w:type="dxa"/>
          </w:tcPr>
          <w:p w:rsidR="00ED2AFB" w:rsidRPr="00ED2AFB" w:rsidRDefault="00ED2AFB" w:rsidP="00ED2AFB">
            <w:pPr>
              <w:spacing w:line="276" w:lineRule="auto"/>
              <w:jc w:val="both"/>
              <w:rPr>
                <w:sz w:val="24"/>
              </w:rPr>
            </w:pPr>
          </w:p>
        </w:tc>
        <w:tc>
          <w:tcPr>
            <w:tcW w:w="2275" w:type="dxa"/>
          </w:tcPr>
          <w:p w:rsidR="00ED2AFB" w:rsidRPr="00ED2AFB" w:rsidRDefault="00ED2AFB" w:rsidP="00ED2AFB">
            <w:pPr>
              <w:spacing w:line="276" w:lineRule="auto"/>
              <w:jc w:val="both"/>
              <w:rPr>
                <w:sz w:val="24"/>
              </w:rPr>
            </w:pPr>
          </w:p>
        </w:tc>
      </w:tr>
      <w:tr w:rsidR="00ED2AFB" w:rsidTr="00ED2AFB">
        <w:tc>
          <w:tcPr>
            <w:tcW w:w="2274" w:type="dxa"/>
          </w:tcPr>
          <w:p w:rsidR="00ED2AFB" w:rsidRPr="00ED2AFB" w:rsidRDefault="00ED2AFB" w:rsidP="00ED2AFB">
            <w:pPr>
              <w:spacing w:line="276" w:lineRule="auto"/>
              <w:jc w:val="both"/>
              <w:rPr>
                <w:sz w:val="24"/>
              </w:rPr>
            </w:pPr>
          </w:p>
        </w:tc>
        <w:tc>
          <w:tcPr>
            <w:tcW w:w="2274" w:type="dxa"/>
          </w:tcPr>
          <w:p w:rsidR="00ED2AFB" w:rsidRPr="00ED2AFB" w:rsidRDefault="00ED2AFB" w:rsidP="00ED2AFB">
            <w:pPr>
              <w:spacing w:line="276" w:lineRule="auto"/>
              <w:jc w:val="both"/>
              <w:rPr>
                <w:sz w:val="24"/>
              </w:rPr>
            </w:pPr>
          </w:p>
        </w:tc>
        <w:tc>
          <w:tcPr>
            <w:tcW w:w="2274" w:type="dxa"/>
          </w:tcPr>
          <w:p w:rsidR="00ED2AFB" w:rsidRPr="00ED2AFB" w:rsidRDefault="00ED2AFB" w:rsidP="00ED2AFB">
            <w:pPr>
              <w:spacing w:line="276" w:lineRule="auto"/>
              <w:jc w:val="both"/>
              <w:rPr>
                <w:sz w:val="24"/>
              </w:rPr>
            </w:pPr>
          </w:p>
        </w:tc>
        <w:tc>
          <w:tcPr>
            <w:tcW w:w="2275" w:type="dxa"/>
          </w:tcPr>
          <w:p w:rsidR="00ED2AFB" w:rsidRPr="00ED2AFB" w:rsidRDefault="00ED2AFB" w:rsidP="00ED2AFB">
            <w:pPr>
              <w:spacing w:line="276" w:lineRule="auto"/>
              <w:jc w:val="both"/>
              <w:rPr>
                <w:sz w:val="24"/>
              </w:rPr>
            </w:pPr>
          </w:p>
        </w:tc>
      </w:tr>
    </w:tbl>
    <w:p w:rsidR="005B67A9" w:rsidRDefault="005B67A9" w:rsidP="00ED2AFB">
      <w:pPr>
        <w:spacing w:line="276" w:lineRule="auto"/>
        <w:jc w:val="both"/>
      </w:pPr>
    </w:p>
    <w:p w:rsidR="005B67A9" w:rsidRDefault="005B67A9" w:rsidP="005B67A9">
      <w:pPr>
        <w:pStyle w:val="Paragrafoelenco"/>
        <w:spacing w:line="276" w:lineRule="auto"/>
        <w:jc w:val="both"/>
      </w:pPr>
    </w:p>
    <w:p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p w:rsidR="00731797" w:rsidRDefault="00731797" w:rsidP="00811FAC">
      <w:pPr>
        <w:widowControl w:val="0"/>
        <w:tabs>
          <w:tab w:val="left" w:pos="426"/>
        </w:tabs>
        <w:autoSpaceDE w:val="0"/>
        <w:autoSpaceDN w:val="0"/>
        <w:adjustRightInd w:val="0"/>
        <w:spacing w:line="276" w:lineRule="auto"/>
        <w:jc w:val="both"/>
        <w:rPr>
          <w:color w:val="000000"/>
        </w:rPr>
      </w:pP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4"/>
      </w:tblGrid>
      <w:tr w:rsidR="00811FAC" w:rsidTr="00913690">
        <w:tc>
          <w:tcPr>
            <w:tcW w:w="3744" w:type="dxa"/>
          </w:tcPr>
          <w:p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w:t>
            </w:r>
            <w:r w:rsidR="00ED2AFB">
              <w:rPr>
                <w:rFonts w:eastAsia="Calibri"/>
                <w:sz w:val="24"/>
                <w:lang w:eastAsia="en-US"/>
              </w:rPr>
              <w:t xml:space="preserve"> fornitore</w:t>
            </w:r>
            <w:r w:rsidRPr="00913690">
              <w:rPr>
                <w:rFonts w:eastAsia="Calibri"/>
                <w:sz w:val="24"/>
                <w:lang w:eastAsia="en-US"/>
              </w:rPr>
              <w:t xml:space="preserve"> dichiarante</w:t>
            </w:r>
          </w:p>
        </w:tc>
      </w:tr>
      <w:tr w:rsidR="00811FAC" w:rsidRPr="00913690" w:rsidTr="00913690">
        <w:tc>
          <w:tcPr>
            <w:tcW w:w="3744" w:type="dxa"/>
          </w:tcPr>
          <w:p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rsidR="00731797" w:rsidRDefault="00731797" w:rsidP="00DC1ABB">
      <w:pPr>
        <w:widowControl w:val="0"/>
        <w:autoSpaceDE w:val="0"/>
        <w:autoSpaceDN w:val="0"/>
        <w:adjustRightInd w:val="0"/>
        <w:jc w:val="both"/>
        <w:rPr>
          <w:color w:val="000000"/>
          <w:szCs w:val="16"/>
        </w:rPr>
      </w:pPr>
    </w:p>
    <w:p w:rsidR="006614AF" w:rsidRDefault="006614AF" w:rsidP="00DC1ABB">
      <w:pPr>
        <w:widowControl w:val="0"/>
        <w:autoSpaceDE w:val="0"/>
        <w:autoSpaceDN w:val="0"/>
        <w:adjustRightInd w:val="0"/>
        <w:jc w:val="both"/>
        <w:rPr>
          <w:color w:val="000000"/>
          <w:szCs w:val="16"/>
        </w:rPr>
      </w:pPr>
    </w:p>
    <w:p w:rsidR="00DC1ABB" w:rsidRPr="00AA70A1" w:rsidRDefault="00DC1ABB" w:rsidP="00285FCB">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rsidR="009C547F" w:rsidRDefault="009C547F" w:rsidP="00285FCB">
      <w:pPr>
        <w:pStyle w:val="NormaleWeb"/>
        <w:numPr>
          <w:ilvl w:val="0"/>
          <w:numId w:val="8"/>
        </w:numPr>
        <w:spacing w:before="0" w:beforeAutospacing="0" w:after="0" w:afterAutospacing="0"/>
        <w:ind w:left="142" w:hanging="142"/>
        <w:jc w:val="both"/>
        <w:rPr>
          <w:sz w:val="16"/>
          <w:szCs w:val="18"/>
        </w:rPr>
      </w:pPr>
      <w:r w:rsidRPr="009C547F">
        <w:rPr>
          <w:sz w:val="16"/>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w:t>
      </w:r>
      <w:r>
        <w:rPr>
          <w:sz w:val="16"/>
          <w:szCs w:val="18"/>
        </w:rPr>
        <w:t xml:space="preserve">Artigianato </w:t>
      </w:r>
      <w:r w:rsidRPr="009C547F">
        <w:rPr>
          <w:sz w:val="16"/>
          <w:szCs w:val="18"/>
        </w:rPr>
        <w:t>ed A</w:t>
      </w:r>
      <w:r>
        <w:rPr>
          <w:sz w:val="16"/>
          <w:szCs w:val="18"/>
        </w:rPr>
        <w:t>gricoltura</w:t>
      </w:r>
      <w:r w:rsidRPr="009C547F">
        <w:rPr>
          <w:sz w:val="16"/>
          <w:szCs w:val="18"/>
        </w:rPr>
        <w:t xml:space="preserve"> di </w:t>
      </w:r>
      <w:r>
        <w:rPr>
          <w:sz w:val="16"/>
          <w:szCs w:val="18"/>
        </w:rPr>
        <w:t>Brindisi</w:t>
      </w:r>
      <w:r w:rsidRPr="009C547F">
        <w:rPr>
          <w:sz w:val="16"/>
          <w:szCs w:val="18"/>
        </w:rPr>
        <w:t xml:space="preserve"> (di seguito anche “CCIAA”) intende </w:t>
      </w:r>
      <w:proofErr w:type="spellStart"/>
      <w:r w:rsidRPr="009C547F">
        <w:rPr>
          <w:sz w:val="16"/>
          <w:szCs w:val="18"/>
        </w:rPr>
        <w:t>informarLa</w:t>
      </w:r>
      <w:proofErr w:type="spellEnd"/>
      <w:r w:rsidRPr="009C547F">
        <w:rPr>
          <w:sz w:val="16"/>
          <w:szCs w:val="18"/>
        </w:rPr>
        <w:t xml:space="preserve"> sulle modalità del trattamento dei dati personali acquisiti ai fini della presentazione e gestione della domanda di contributo. </w:t>
      </w:r>
    </w:p>
    <w:p w:rsidR="009C547F" w:rsidRDefault="009C547F" w:rsidP="00285FCB">
      <w:pPr>
        <w:pStyle w:val="NormaleWeb"/>
        <w:numPr>
          <w:ilvl w:val="0"/>
          <w:numId w:val="8"/>
        </w:numPr>
        <w:spacing w:before="0" w:beforeAutospacing="0" w:after="0" w:afterAutospacing="0"/>
        <w:ind w:left="142" w:hanging="142"/>
        <w:jc w:val="both"/>
        <w:rPr>
          <w:sz w:val="16"/>
          <w:szCs w:val="18"/>
        </w:rPr>
      </w:pPr>
      <w:r w:rsidRPr="009C547F">
        <w:rPr>
          <w:b/>
          <w:sz w:val="16"/>
          <w:szCs w:val="18"/>
        </w:rPr>
        <w:t>Finalità del trattamento e base giuridica</w:t>
      </w:r>
      <w:r w:rsidRPr="009C547F">
        <w:rPr>
          <w:sz w:val="16"/>
          <w:szCs w:val="18"/>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rsidR="009C547F" w:rsidRDefault="009C547F" w:rsidP="00285FCB">
      <w:pPr>
        <w:pStyle w:val="NormaleWeb"/>
        <w:numPr>
          <w:ilvl w:val="0"/>
          <w:numId w:val="9"/>
        </w:numPr>
        <w:spacing w:before="0" w:beforeAutospacing="0" w:after="0" w:afterAutospacing="0"/>
        <w:ind w:left="284" w:hanging="141"/>
        <w:jc w:val="both"/>
        <w:rPr>
          <w:sz w:val="16"/>
          <w:szCs w:val="18"/>
        </w:rPr>
      </w:pPr>
      <w:r w:rsidRPr="009C547F">
        <w:rPr>
          <w:sz w:val="16"/>
          <w:szCs w:val="18"/>
        </w:rPr>
        <w:t>le fasi di istruttoria, amministrativa e di merito, delle domande, comprese le verifiche sulle dichiarazioni rese,</w:t>
      </w:r>
    </w:p>
    <w:p w:rsidR="00F252CA" w:rsidRDefault="009C547F" w:rsidP="00285FCB">
      <w:pPr>
        <w:pStyle w:val="NormaleWeb"/>
        <w:numPr>
          <w:ilvl w:val="0"/>
          <w:numId w:val="9"/>
        </w:numPr>
        <w:spacing w:before="0" w:beforeAutospacing="0" w:after="0" w:afterAutospacing="0"/>
        <w:ind w:left="284" w:hanging="141"/>
        <w:jc w:val="both"/>
        <w:rPr>
          <w:sz w:val="16"/>
          <w:szCs w:val="18"/>
        </w:rPr>
      </w:pPr>
      <w:r w:rsidRPr="009C547F">
        <w:rPr>
          <w:sz w:val="16"/>
          <w:szCs w:val="18"/>
        </w:rPr>
        <w:t>l’analisi delle rendicontazioni effettuate ai fini della liquidazione dei voucher.</w:t>
      </w:r>
    </w:p>
    <w:p w:rsidR="00F252CA" w:rsidRDefault="009C547F" w:rsidP="00285FCB">
      <w:pPr>
        <w:pStyle w:val="NormaleWeb"/>
        <w:spacing w:before="0" w:beforeAutospacing="0" w:after="0" w:afterAutospacing="0"/>
        <w:ind w:left="143"/>
        <w:jc w:val="both"/>
        <w:rPr>
          <w:sz w:val="16"/>
          <w:szCs w:val="18"/>
        </w:rPr>
      </w:pPr>
      <w:r w:rsidRPr="00F252CA">
        <w:rPr>
          <w:sz w:val="16"/>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9C547F" w:rsidRPr="00F252CA" w:rsidRDefault="009C547F" w:rsidP="00285FCB">
      <w:pPr>
        <w:pStyle w:val="NormaleWeb"/>
        <w:numPr>
          <w:ilvl w:val="0"/>
          <w:numId w:val="8"/>
        </w:numPr>
        <w:spacing w:before="0" w:beforeAutospacing="0" w:after="0" w:afterAutospacing="0"/>
        <w:ind w:left="142" w:hanging="142"/>
        <w:jc w:val="both"/>
        <w:rPr>
          <w:b/>
          <w:sz w:val="16"/>
          <w:szCs w:val="18"/>
        </w:rPr>
      </w:pPr>
      <w:r w:rsidRPr="009C547F">
        <w:rPr>
          <w:b/>
          <w:sz w:val="16"/>
          <w:szCs w:val="18"/>
        </w:rPr>
        <w:t>Obbligatorietà del conferimento dei dati</w:t>
      </w:r>
      <w:r w:rsidRPr="00B21EA7">
        <w:rPr>
          <w:sz w:val="16"/>
          <w:szCs w:val="18"/>
        </w:rPr>
        <w:t>:</w:t>
      </w:r>
      <w:r w:rsidRPr="00F252CA">
        <w:rPr>
          <w:b/>
          <w:sz w:val="16"/>
          <w:szCs w:val="18"/>
        </w:rPr>
        <w:t xml:space="preserve"> </w:t>
      </w:r>
      <w:r w:rsidRPr="00F252CA">
        <w:rPr>
          <w:sz w:val="16"/>
          <w:szCs w:val="18"/>
        </w:rPr>
        <w:t>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ottenere quanto richiesto o la concessione del contributo richiesto.</w:t>
      </w:r>
      <w:r w:rsidRPr="00F252CA">
        <w:rPr>
          <w:b/>
          <w:sz w:val="16"/>
          <w:szCs w:val="18"/>
        </w:rPr>
        <w:t xml:space="preserve"> </w:t>
      </w:r>
    </w:p>
    <w:p w:rsidR="009C547F" w:rsidRPr="00B21EA7" w:rsidRDefault="009C547F" w:rsidP="00285FCB">
      <w:pPr>
        <w:pStyle w:val="NormaleWeb"/>
        <w:numPr>
          <w:ilvl w:val="0"/>
          <w:numId w:val="8"/>
        </w:numPr>
        <w:spacing w:before="0" w:beforeAutospacing="0" w:after="0" w:afterAutospacing="0"/>
        <w:ind w:left="142" w:hanging="142"/>
        <w:jc w:val="both"/>
        <w:rPr>
          <w:b/>
          <w:sz w:val="16"/>
          <w:szCs w:val="18"/>
        </w:rPr>
      </w:pPr>
      <w:r w:rsidRPr="009C547F">
        <w:rPr>
          <w:b/>
          <w:sz w:val="16"/>
          <w:szCs w:val="18"/>
        </w:rPr>
        <w:t>Soggetti autorizzati al trattamento, modalità del trattamento, comunicazione e diffusione</w:t>
      </w:r>
      <w:r w:rsidRPr="00B21EA7">
        <w:rPr>
          <w:sz w:val="16"/>
          <w:szCs w:val="18"/>
        </w:rPr>
        <w:t>:</w:t>
      </w:r>
      <w:r w:rsidRPr="009C547F">
        <w:rPr>
          <w:b/>
          <w:sz w:val="16"/>
          <w:szCs w:val="18"/>
        </w:rPr>
        <w:t xml:space="preserve"> </w:t>
      </w:r>
      <w:r w:rsidRPr="009C547F">
        <w:rPr>
          <w:sz w:val="16"/>
          <w:szCs w:val="18"/>
        </w:rPr>
        <w:t>i dati acquisiti saranno trattati, oltre che da soggetti appositamente autorizzati dalla Camera di commercio (comprese le persone fisiche componenti</w:t>
      </w:r>
      <w:r w:rsidR="00F252CA">
        <w:rPr>
          <w:sz w:val="16"/>
          <w:szCs w:val="18"/>
        </w:rPr>
        <w:t xml:space="preserve"> eventuali</w:t>
      </w:r>
      <w:r w:rsidRPr="009C547F">
        <w:rPr>
          <w:sz w:val="16"/>
          <w:szCs w:val="18"/>
        </w:rPr>
        <w:t xml:space="preserve"> i Nuclei di valutazione) anche da Società del Sistema camerale appositamente incaricate e nominate Responsabili esterni del trattamento ai sensi dell’art. 28 del GDPR.</w:t>
      </w:r>
      <w:r w:rsidR="00B21EA7">
        <w:rPr>
          <w:b/>
          <w:sz w:val="16"/>
          <w:szCs w:val="18"/>
        </w:rPr>
        <w:t xml:space="preserve"> </w:t>
      </w:r>
      <w:r w:rsidRPr="00B21EA7">
        <w:rPr>
          <w:sz w:val="16"/>
          <w:szCs w:val="18"/>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ogni qual volta venga inoltrata specifica richiesta al riguardo. </w:t>
      </w:r>
    </w:p>
    <w:p w:rsidR="009C547F" w:rsidRPr="009C547F" w:rsidRDefault="009C547F" w:rsidP="00285FCB">
      <w:pPr>
        <w:pStyle w:val="NormaleWeb"/>
        <w:numPr>
          <w:ilvl w:val="0"/>
          <w:numId w:val="8"/>
        </w:numPr>
        <w:spacing w:before="0" w:beforeAutospacing="0" w:after="0" w:afterAutospacing="0"/>
        <w:ind w:left="142" w:hanging="142"/>
        <w:jc w:val="both"/>
        <w:rPr>
          <w:sz w:val="16"/>
          <w:szCs w:val="18"/>
        </w:rPr>
      </w:pPr>
      <w:r w:rsidRPr="009C547F">
        <w:rPr>
          <w:b/>
          <w:sz w:val="16"/>
          <w:szCs w:val="18"/>
        </w:rPr>
        <w:t>Periodo di conservazione</w:t>
      </w:r>
      <w:r w:rsidRPr="00B21EA7">
        <w:rPr>
          <w:sz w:val="16"/>
          <w:szCs w:val="18"/>
        </w:rPr>
        <w:t>:</w:t>
      </w:r>
      <w:r w:rsidRPr="009C547F">
        <w:rPr>
          <w:b/>
          <w:sz w:val="16"/>
          <w:szCs w:val="18"/>
        </w:rPr>
        <w:t xml:space="preserve"> </w:t>
      </w:r>
      <w:r w:rsidRPr="009C547F">
        <w:rPr>
          <w:sz w:val="16"/>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9C547F" w:rsidRPr="009C547F" w:rsidRDefault="009C547F" w:rsidP="00285FCB">
      <w:pPr>
        <w:pStyle w:val="NormaleWeb"/>
        <w:numPr>
          <w:ilvl w:val="0"/>
          <w:numId w:val="8"/>
        </w:numPr>
        <w:spacing w:before="0" w:beforeAutospacing="0" w:after="0" w:afterAutospacing="0"/>
        <w:ind w:left="142" w:hanging="142"/>
        <w:jc w:val="both"/>
        <w:rPr>
          <w:sz w:val="16"/>
          <w:szCs w:val="18"/>
        </w:rPr>
      </w:pPr>
      <w:r w:rsidRPr="009C547F">
        <w:rPr>
          <w:b/>
          <w:sz w:val="16"/>
          <w:szCs w:val="18"/>
        </w:rPr>
        <w:t>Diritti degli interessati</w:t>
      </w:r>
      <w:r w:rsidRPr="00B21EA7">
        <w:rPr>
          <w:sz w:val="16"/>
          <w:szCs w:val="18"/>
        </w:rPr>
        <w:t>:</w:t>
      </w:r>
      <w:r w:rsidRPr="009C547F">
        <w:rPr>
          <w:b/>
          <w:sz w:val="16"/>
          <w:szCs w:val="18"/>
        </w:rPr>
        <w:t xml:space="preserve"> </w:t>
      </w:r>
      <w:r w:rsidRPr="009C547F">
        <w:rPr>
          <w:sz w:val="16"/>
          <w:szCs w:val="18"/>
        </w:rPr>
        <w:t xml:space="preserve">ai sensi degli art. 13, comma 2, lettere (b) e (d) e 14, comma 2, lettere (d) e (e), nonché degli artt. 15, 16, 17, 18, e 21 del GDPR, i soggetti cui si riferiscono i dati personali hanno il diritto in qualunque momento di: </w:t>
      </w:r>
    </w:p>
    <w:p w:rsidR="009C547F" w:rsidRPr="009C547F" w:rsidRDefault="009C547F" w:rsidP="00484034">
      <w:pPr>
        <w:pStyle w:val="NormaleWeb"/>
        <w:numPr>
          <w:ilvl w:val="0"/>
          <w:numId w:val="7"/>
        </w:numPr>
        <w:tabs>
          <w:tab w:val="clear" w:pos="644"/>
        </w:tabs>
        <w:spacing w:before="0" w:beforeAutospacing="0" w:after="0" w:afterAutospacing="0"/>
        <w:ind w:left="426" w:hanging="284"/>
        <w:jc w:val="both"/>
        <w:rPr>
          <w:sz w:val="16"/>
          <w:szCs w:val="18"/>
        </w:rPr>
      </w:pPr>
      <w:r w:rsidRPr="009C547F">
        <w:rPr>
          <w:sz w:val="16"/>
          <w:szCs w:val="18"/>
        </w:rPr>
        <w:t xml:space="preserve">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w:t>
      </w:r>
    </w:p>
    <w:p w:rsidR="009C547F" w:rsidRPr="009C547F" w:rsidRDefault="009C547F" w:rsidP="00484034">
      <w:pPr>
        <w:pStyle w:val="NormaleWeb"/>
        <w:numPr>
          <w:ilvl w:val="0"/>
          <w:numId w:val="7"/>
        </w:numPr>
        <w:tabs>
          <w:tab w:val="clear" w:pos="644"/>
        </w:tabs>
        <w:spacing w:before="0" w:beforeAutospacing="0" w:after="0" w:afterAutospacing="0"/>
        <w:ind w:left="426" w:hanging="284"/>
        <w:jc w:val="both"/>
        <w:rPr>
          <w:sz w:val="16"/>
          <w:szCs w:val="18"/>
        </w:rPr>
      </w:pPr>
      <w:r w:rsidRPr="009C547F">
        <w:rPr>
          <w:sz w:val="16"/>
          <w:szCs w:val="18"/>
        </w:rPr>
        <w:t xml:space="preserve">esercitare i diritti di cui alla lettera a) mediante la casella di </w:t>
      </w:r>
      <w:r w:rsidRPr="00A8112B">
        <w:rPr>
          <w:sz w:val="16"/>
          <w:szCs w:val="18"/>
        </w:rPr>
        <w:t xml:space="preserve">posta </w:t>
      </w:r>
      <w:r w:rsidR="00B21EA7" w:rsidRPr="00A8112B">
        <w:rPr>
          <w:sz w:val="16"/>
          <w:szCs w:val="18"/>
        </w:rPr>
        <w:t>segreteria.generale@br.camcom.it</w:t>
      </w:r>
      <w:r w:rsidRPr="00A8112B">
        <w:rPr>
          <w:sz w:val="16"/>
          <w:szCs w:val="18"/>
        </w:rPr>
        <w:t xml:space="preserve"> con idonea comunicazione</w:t>
      </w:r>
      <w:r w:rsidRPr="009C547F">
        <w:rPr>
          <w:sz w:val="16"/>
          <w:szCs w:val="18"/>
        </w:rPr>
        <w:t xml:space="preserve">; </w:t>
      </w:r>
    </w:p>
    <w:p w:rsidR="009C547F" w:rsidRPr="009C547F" w:rsidRDefault="009C547F" w:rsidP="00484034">
      <w:pPr>
        <w:pStyle w:val="NormaleWeb"/>
        <w:numPr>
          <w:ilvl w:val="0"/>
          <w:numId w:val="7"/>
        </w:numPr>
        <w:tabs>
          <w:tab w:val="clear" w:pos="644"/>
        </w:tabs>
        <w:spacing w:before="0" w:beforeAutospacing="0" w:after="0" w:afterAutospacing="0"/>
        <w:ind w:left="426" w:hanging="284"/>
        <w:jc w:val="both"/>
        <w:rPr>
          <w:sz w:val="16"/>
          <w:szCs w:val="18"/>
        </w:rPr>
      </w:pPr>
      <w:r w:rsidRPr="009C547F">
        <w:rPr>
          <w:sz w:val="16"/>
          <w:szCs w:val="18"/>
        </w:rPr>
        <w:t xml:space="preserve">proporre un reclamo al Garante per la protezione dei dati personali, ex art. 77 del GDPR, seguendo le procedure e le indicazioni pubblicate sul sito web ufficiale dell’Autorità: www.garanteprivacy.it. </w:t>
      </w:r>
    </w:p>
    <w:p w:rsidR="00DC1ABB" w:rsidRPr="00B21EA7" w:rsidRDefault="009C547F" w:rsidP="00285FCB">
      <w:pPr>
        <w:pStyle w:val="NormaleWeb"/>
        <w:widowControl w:val="0"/>
        <w:numPr>
          <w:ilvl w:val="0"/>
          <w:numId w:val="8"/>
        </w:numPr>
        <w:tabs>
          <w:tab w:val="left" w:pos="426"/>
        </w:tabs>
        <w:autoSpaceDE w:val="0"/>
        <w:autoSpaceDN w:val="0"/>
        <w:adjustRightInd w:val="0"/>
        <w:spacing w:before="0" w:beforeAutospacing="0" w:after="0" w:afterAutospacing="0"/>
        <w:ind w:left="142" w:hanging="142"/>
        <w:jc w:val="both"/>
        <w:rPr>
          <w:b/>
          <w:bCs/>
          <w:sz w:val="16"/>
          <w:szCs w:val="18"/>
        </w:rPr>
      </w:pPr>
      <w:r w:rsidRPr="00285FCB">
        <w:rPr>
          <w:b/>
          <w:sz w:val="16"/>
          <w:szCs w:val="18"/>
        </w:rPr>
        <w:lastRenderedPageBreak/>
        <w:t>Titolare, Responsabile della Protezione dei Dati e relativi dati di contatto</w:t>
      </w:r>
      <w:r w:rsidRPr="00285FCB">
        <w:rPr>
          <w:sz w:val="16"/>
          <w:szCs w:val="18"/>
        </w:rPr>
        <w:t xml:space="preserve">: il titolare del trattamento dei dati è la CCIAA di </w:t>
      </w:r>
      <w:r w:rsidR="00B21EA7" w:rsidRPr="00285FCB">
        <w:rPr>
          <w:sz w:val="16"/>
          <w:szCs w:val="18"/>
        </w:rPr>
        <w:t>Brindisi,</w:t>
      </w:r>
      <w:r w:rsidRPr="00285FCB">
        <w:rPr>
          <w:sz w:val="16"/>
          <w:szCs w:val="18"/>
        </w:rPr>
        <w:t xml:space="preserve"> con sede legale in via</w:t>
      </w:r>
      <w:r w:rsidR="00B21EA7" w:rsidRPr="00285FCB">
        <w:rPr>
          <w:sz w:val="16"/>
          <w:szCs w:val="18"/>
        </w:rPr>
        <w:t xml:space="preserve"> Bastioni Carlo V n. 4, 72100 Brindisi</w:t>
      </w:r>
      <w:r w:rsidRPr="00285FCB">
        <w:rPr>
          <w:sz w:val="16"/>
          <w:szCs w:val="18"/>
        </w:rPr>
        <w:t xml:space="preserve">, P.I. e C.F. </w:t>
      </w:r>
      <w:r w:rsidR="00B21EA7" w:rsidRPr="00285FCB">
        <w:rPr>
          <w:sz w:val="16"/>
          <w:szCs w:val="18"/>
        </w:rPr>
        <w:t>00187930748</w:t>
      </w:r>
      <w:r w:rsidRPr="00285FCB">
        <w:rPr>
          <w:sz w:val="16"/>
          <w:szCs w:val="18"/>
        </w:rPr>
        <w:t>, tel.</w:t>
      </w:r>
      <w:r w:rsidR="00B21EA7" w:rsidRPr="00285FCB">
        <w:rPr>
          <w:sz w:val="16"/>
          <w:szCs w:val="18"/>
        </w:rPr>
        <w:t xml:space="preserve"> 0831.228111</w:t>
      </w:r>
      <w:r w:rsidRPr="00285FCB">
        <w:rPr>
          <w:sz w:val="16"/>
          <w:szCs w:val="18"/>
        </w:rPr>
        <w:t xml:space="preserve">, </w:t>
      </w:r>
      <w:proofErr w:type="spellStart"/>
      <w:r w:rsidRPr="00285FCB">
        <w:rPr>
          <w:sz w:val="16"/>
          <w:szCs w:val="18"/>
        </w:rPr>
        <w:t>email</w:t>
      </w:r>
      <w:proofErr w:type="spellEnd"/>
      <w:r w:rsidR="00B21EA7" w:rsidRPr="00285FCB">
        <w:rPr>
          <w:sz w:val="16"/>
          <w:szCs w:val="18"/>
        </w:rPr>
        <w:t xml:space="preserve"> segreteria.generale@br.camcom.it,</w:t>
      </w:r>
      <w:r w:rsidRPr="00285FCB">
        <w:rPr>
          <w:sz w:val="16"/>
          <w:szCs w:val="18"/>
        </w:rPr>
        <w:t xml:space="preserve"> </w:t>
      </w:r>
      <w:r w:rsidR="00B21EA7" w:rsidRPr="00285FCB">
        <w:rPr>
          <w:sz w:val="16"/>
          <w:szCs w:val="18"/>
        </w:rPr>
        <w:t>PEC cciaa@br.legalmail.camcom.it</w:t>
      </w:r>
      <w:r w:rsidRPr="00285FCB">
        <w:rPr>
          <w:sz w:val="16"/>
          <w:szCs w:val="18"/>
        </w:rPr>
        <w:t>, la quale ha designato il Responsabile della Protezione dei Dati (RPD), contattabile al seguente indirizzo e-mail:</w:t>
      </w:r>
      <w:r w:rsidR="00B21EA7" w:rsidRPr="00285FCB">
        <w:rPr>
          <w:sz w:val="16"/>
          <w:szCs w:val="18"/>
        </w:rPr>
        <w:t xml:space="preserve"> </w:t>
      </w:r>
      <w:r w:rsidR="00A8112B">
        <w:rPr>
          <w:sz w:val="16"/>
          <w:szCs w:val="18"/>
        </w:rPr>
        <w:t>patrizia.perrucci@br.camcom.it</w:t>
      </w:r>
      <w:r w:rsidR="00B21EA7" w:rsidRPr="00285FCB">
        <w:rPr>
          <w:sz w:val="16"/>
          <w:szCs w:val="18"/>
        </w:rPr>
        <w:t>.</w:t>
      </w:r>
    </w:p>
    <w:sectPr w:rsidR="00DC1ABB" w:rsidRPr="00B21EA7"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210" w:rsidRDefault="00A72210" w:rsidP="00C33EB7">
      <w:r>
        <w:separator/>
      </w:r>
    </w:p>
  </w:endnote>
  <w:endnote w:type="continuationSeparator" w:id="0">
    <w:p w:rsidR="00A72210" w:rsidRDefault="00A72210" w:rsidP="00C33E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210" w:rsidRDefault="00A72210" w:rsidP="00C33EB7">
      <w:r>
        <w:separator/>
      </w:r>
    </w:p>
  </w:footnote>
  <w:footnote w:type="continuationSeparator" w:id="0">
    <w:p w:rsidR="00A72210" w:rsidRDefault="00A72210" w:rsidP="00C33EB7">
      <w:r>
        <w:continuationSeparator/>
      </w:r>
    </w:p>
  </w:footnote>
  <w:footnote w:id="1">
    <w:p w:rsidR="009C547F" w:rsidRPr="009C547F" w:rsidRDefault="009C547F" w:rsidP="009C547F">
      <w:pPr>
        <w:pStyle w:val="Testonotaapidipagina"/>
        <w:jc w:val="both"/>
        <w:rPr>
          <w:sz w:val="18"/>
          <w:szCs w:val="18"/>
        </w:rPr>
      </w:pPr>
      <w:r w:rsidRPr="009C547F">
        <w:rPr>
          <w:rStyle w:val="Rimandonotaapidipagina"/>
          <w:sz w:val="18"/>
          <w:szCs w:val="18"/>
        </w:rPr>
        <w:footnoteRef/>
      </w:r>
      <w:r w:rsidRPr="009C547F">
        <w:rPr>
          <w:sz w:val="18"/>
          <w:szCs w:val="18"/>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a titolo meramente esemplificativo, legami di coniugio, di parentela, di affinità), che di fatto si traducano in condotte costanti e coordinate di collaborazione e di comune agire sul mercato.</w:t>
      </w:r>
    </w:p>
    <w:p w:rsidR="009C547F" w:rsidRDefault="009C547F">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6"/>
      <w:gridCol w:w="4738"/>
      <w:gridCol w:w="2222"/>
    </w:tblGrid>
    <w:tr w:rsidR="00C33EB7" w:rsidRPr="001718F8" w:rsidTr="00450CCA">
      <w:tc>
        <w:tcPr>
          <w:tcW w:w="1971" w:type="dxa"/>
        </w:tcPr>
        <w:p w:rsidR="00C33EB7" w:rsidRPr="001718F8" w:rsidRDefault="00C33EB7">
          <w:pPr>
            <w:pStyle w:val="Intestazione"/>
            <w:rPr>
              <w:sz w:val="20"/>
            </w:rPr>
          </w:pPr>
          <w:r w:rsidRPr="001718F8">
            <w:rPr>
              <w:sz w:val="20"/>
            </w:rPr>
            <w:br/>
          </w:r>
          <w:r w:rsidRPr="001718F8">
            <w:rPr>
              <w:noProof/>
              <w:sz w:val="20"/>
            </w:rPr>
            <w:drawing>
              <wp:inline distT="0" distB="0" distL="0" distR="0">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rsidR="00C33EB7" w:rsidRPr="001718F8" w:rsidRDefault="00C33EB7" w:rsidP="00C33EB7">
          <w:pPr>
            <w:autoSpaceDE w:val="0"/>
            <w:autoSpaceDN w:val="0"/>
            <w:adjustRightInd w:val="0"/>
            <w:jc w:val="center"/>
            <w:rPr>
              <w:smallCaps/>
              <w:color w:val="808080"/>
              <w:sz w:val="20"/>
            </w:rPr>
          </w:pPr>
          <w:bookmarkStart w:id="0" w:name="Oggetto"/>
        </w:p>
        <w:p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0"/>
          <w:r w:rsidRPr="001718F8">
            <w:rPr>
              <w:smallCaps/>
              <w:color w:val="808080"/>
              <w:sz w:val="20"/>
            </w:rPr>
            <w:t xml:space="preserve"> voucher digitali i4.0 - Anno 201</w:t>
          </w:r>
          <w:r w:rsidR="000F0207">
            <w:rPr>
              <w:smallCaps/>
              <w:color w:val="808080"/>
              <w:sz w:val="20"/>
            </w:rPr>
            <w:t>9</w:t>
          </w:r>
        </w:p>
        <w:p w:rsidR="00C33EB7" w:rsidRPr="001718F8" w:rsidRDefault="005B67A9" w:rsidP="00C33EB7">
          <w:pPr>
            <w:pStyle w:val="Intestazione"/>
            <w:jc w:val="center"/>
            <w:rPr>
              <w:sz w:val="20"/>
            </w:rPr>
          </w:pPr>
          <w:r>
            <w:rPr>
              <w:b/>
              <w:color w:val="808080"/>
              <w:sz w:val="20"/>
            </w:rPr>
            <w:t>Autodichiarazione ulteriori fornitori</w:t>
          </w:r>
        </w:p>
      </w:tc>
      <w:tc>
        <w:tcPr>
          <w:tcW w:w="2222" w:type="dxa"/>
        </w:tcPr>
        <w:p w:rsidR="00C33EB7" w:rsidRPr="001718F8" w:rsidRDefault="00C33EB7" w:rsidP="00C33EB7">
          <w:pPr>
            <w:pStyle w:val="Intestazione"/>
            <w:jc w:val="center"/>
            <w:rPr>
              <w:sz w:val="20"/>
            </w:rPr>
          </w:pPr>
          <w:r w:rsidRPr="001718F8">
            <w:rPr>
              <w:noProof/>
              <w:sz w:val="20"/>
            </w:rPr>
            <w:drawing>
              <wp:inline distT="0" distB="0" distL="0" distR="0">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rsidR="00C33EB7" w:rsidRDefault="00C33EB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5">
    <w:nsid w:val="54D35D64"/>
    <w:multiLevelType w:val="hybridMultilevel"/>
    <w:tmpl w:val="0DFA955C"/>
    <w:lvl w:ilvl="0" w:tplc="368E59BE">
      <w:start w:val="1"/>
      <w:numFmt w:val="decimal"/>
      <w:lvlText w:val="%1."/>
      <w:lvlJc w:val="left"/>
      <w:pPr>
        <w:ind w:left="720" w:hanging="360"/>
      </w:pPr>
      <w:rPr>
        <w:rFonts w:ascii="Times New Roman" w:hAnsi="Times New Roman" w:cs="Times New Roman" w:hint="default"/>
        <w:b w:val="0"/>
        <w:sz w:val="24"/>
      </w:rPr>
    </w:lvl>
    <w:lvl w:ilvl="1" w:tplc="C97E6D3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8">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0"/>
  </w:num>
  <w:num w:numId="6">
    <w:abstractNumId w:val="1"/>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063542"/>
    <w:rsid w:val="00063542"/>
    <w:rsid w:val="000C1B0E"/>
    <w:rsid w:val="000D2CCF"/>
    <w:rsid w:val="000F0207"/>
    <w:rsid w:val="00147B76"/>
    <w:rsid w:val="00151CEC"/>
    <w:rsid w:val="0016546B"/>
    <w:rsid w:val="001718F8"/>
    <w:rsid w:val="001777B0"/>
    <w:rsid w:val="00196ADC"/>
    <w:rsid w:val="001F3AEF"/>
    <w:rsid w:val="00266CBB"/>
    <w:rsid w:val="00285FCB"/>
    <w:rsid w:val="002978EF"/>
    <w:rsid w:val="002D165D"/>
    <w:rsid w:val="002D2FF3"/>
    <w:rsid w:val="002D4DE7"/>
    <w:rsid w:val="002F388E"/>
    <w:rsid w:val="00320409"/>
    <w:rsid w:val="003254D4"/>
    <w:rsid w:val="00371A45"/>
    <w:rsid w:val="00375F54"/>
    <w:rsid w:val="00390C70"/>
    <w:rsid w:val="003D66DF"/>
    <w:rsid w:val="00420EAF"/>
    <w:rsid w:val="00423140"/>
    <w:rsid w:val="00446BC9"/>
    <w:rsid w:val="00450CCA"/>
    <w:rsid w:val="00484034"/>
    <w:rsid w:val="00493641"/>
    <w:rsid w:val="004A4B40"/>
    <w:rsid w:val="004C4C4F"/>
    <w:rsid w:val="004F2E17"/>
    <w:rsid w:val="00522728"/>
    <w:rsid w:val="005B67A9"/>
    <w:rsid w:val="005B7CF9"/>
    <w:rsid w:val="005E153F"/>
    <w:rsid w:val="00642D76"/>
    <w:rsid w:val="006614AF"/>
    <w:rsid w:val="006F7A08"/>
    <w:rsid w:val="00731797"/>
    <w:rsid w:val="00757DA0"/>
    <w:rsid w:val="007C77AD"/>
    <w:rsid w:val="007F43A1"/>
    <w:rsid w:val="00811FAC"/>
    <w:rsid w:val="008428B7"/>
    <w:rsid w:val="00863258"/>
    <w:rsid w:val="008C0779"/>
    <w:rsid w:val="00913690"/>
    <w:rsid w:val="009447E6"/>
    <w:rsid w:val="009C547F"/>
    <w:rsid w:val="009E31A0"/>
    <w:rsid w:val="009E64A3"/>
    <w:rsid w:val="00A5139A"/>
    <w:rsid w:val="00A72210"/>
    <w:rsid w:val="00A8112B"/>
    <w:rsid w:val="00AF2D54"/>
    <w:rsid w:val="00B11B2F"/>
    <w:rsid w:val="00B16785"/>
    <w:rsid w:val="00B21EA7"/>
    <w:rsid w:val="00BA0D02"/>
    <w:rsid w:val="00BC7774"/>
    <w:rsid w:val="00BD2AB5"/>
    <w:rsid w:val="00BF3574"/>
    <w:rsid w:val="00C33EB7"/>
    <w:rsid w:val="00C669DC"/>
    <w:rsid w:val="00C76179"/>
    <w:rsid w:val="00CE5530"/>
    <w:rsid w:val="00D0676B"/>
    <w:rsid w:val="00D52CC2"/>
    <w:rsid w:val="00DA4F8A"/>
    <w:rsid w:val="00DA6877"/>
    <w:rsid w:val="00DC1ABB"/>
    <w:rsid w:val="00E635D7"/>
    <w:rsid w:val="00E727E9"/>
    <w:rsid w:val="00E933F5"/>
    <w:rsid w:val="00EA099E"/>
    <w:rsid w:val="00EC77B3"/>
    <w:rsid w:val="00ED2AFB"/>
    <w:rsid w:val="00F127EF"/>
    <w:rsid w:val="00F252CA"/>
    <w:rsid w:val="00F25FC5"/>
    <w:rsid w:val="00F26BA5"/>
    <w:rsid w:val="00FA4385"/>
    <w:rsid w:val="00FB63CC"/>
    <w:rsid w:val="00FF12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3542"/>
    <w:pPr>
      <w:ind w:left="720"/>
      <w:contextualSpacing/>
    </w:pPr>
  </w:style>
  <w:style w:type="paragraph" w:styleId="Intestazione">
    <w:name w:val="header"/>
    <w:basedOn w:val="Normale"/>
    <w:link w:val="IntestazioneCarattere"/>
    <w:uiPriority w:val="99"/>
    <w:semiHidden/>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33EB7"/>
  </w:style>
  <w:style w:type="paragraph" w:styleId="Pidipagina">
    <w:name w:val="footer"/>
    <w:basedOn w:val="Normale"/>
    <w:link w:val="PidipaginaCarattere"/>
    <w:uiPriority w:val="99"/>
    <w:semiHidden/>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33EB7"/>
  </w:style>
  <w:style w:type="table" w:styleId="Grigliatabella">
    <w:name w:val="Table Grid"/>
    <w:basedOn w:val="Tabellanormale"/>
    <w:uiPriority w:val="59"/>
    <w:rsid w:val="00C33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deltesto">
    <w:name w:val="Body Text"/>
    <w:basedOn w:val="Normale"/>
    <w:link w:val="CorpodeltestoCarattere"/>
    <w:uiPriority w:val="99"/>
    <w:semiHidden/>
    <w:unhideWhenUsed/>
    <w:rsid w:val="00C33EB7"/>
    <w:pPr>
      <w:spacing w:after="120"/>
    </w:pPr>
  </w:style>
  <w:style w:type="character" w:customStyle="1" w:styleId="CorpodeltestoCarattere">
    <w:name w:val="Corpo del testo Carattere"/>
    <w:basedOn w:val="Carpredefinitoparagrafo"/>
    <w:link w:val="Corpodel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iPriority w:val="99"/>
    <w:unhideWhenUsed/>
    <w:rsid w:val="009C547F"/>
    <w:rPr>
      <w:sz w:val="20"/>
      <w:szCs w:val="20"/>
    </w:rPr>
  </w:style>
  <w:style w:type="character" w:customStyle="1" w:styleId="TestonotaapidipaginaCarattere">
    <w:name w:val="Testo nota a piè di pagina Carattere"/>
    <w:basedOn w:val="Carpredefinitoparagrafo"/>
    <w:link w:val="Testonotaapidipagina"/>
    <w:uiPriority w:val="99"/>
    <w:rsid w:val="009C547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nhideWhenUsed/>
    <w:rsid w:val="009C547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0FB3C-2915-4796-8A05-958D3936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940</Words>
  <Characters>5363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cbr0117</cp:lastModifiedBy>
  <cp:revision>65</cp:revision>
  <dcterms:created xsi:type="dcterms:W3CDTF">2019-01-30T09:18:00Z</dcterms:created>
  <dcterms:modified xsi:type="dcterms:W3CDTF">2019-03-22T11:13:00Z</dcterms:modified>
</cp:coreProperties>
</file>