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2D9" w:rsidRDefault="00ED22D9">
      <w:pPr>
        <w:rPr>
          <w:rFonts w:ascii="Times New Roman" w:eastAsia="Times New Roman" w:hAnsi="Times New Roman" w:cs="Times New Roman"/>
          <w:b/>
          <w:sz w:val="24"/>
          <w:u w:val="single"/>
        </w:rPr>
      </w:pPr>
      <w:bookmarkStart w:id="0" w:name="_GoBack"/>
      <w:bookmarkEnd w:id="0"/>
    </w:p>
    <w:p w:rsidR="00ED22D9" w:rsidRDefault="008C10D9">
      <w:pPr>
        <w:jc w:val="center"/>
        <w:rPr>
          <w:rFonts w:ascii="Times New Roman" w:eastAsia="Times New Roman" w:hAnsi="Times New Roman" w:cs="Times New Roman"/>
          <w:b/>
          <w:sz w:val="18"/>
        </w:rPr>
      </w:pPr>
      <w:r>
        <w:rPr>
          <w:rFonts w:ascii="Times New Roman" w:eastAsia="Times New Roman" w:hAnsi="Times New Roman" w:cs="Times New Roman"/>
          <w:b/>
          <w:sz w:val="18"/>
        </w:rPr>
        <w:t>BANDO PER LA CONCESSIONE DI CONTRIBUTI A FONDO</w:t>
      </w:r>
    </w:p>
    <w:p w:rsidR="00ED22D9" w:rsidRDefault="008C10D9">
      <w:pPr>
        <w:jc w:val="center"/>
        <w:rPr>
          <w:rFonts w:ascii="Times New Roman" w:eastAsia="Times New Roman" w:hAnsi="Times New Roman" w:cs="Times New Roman"/>
          <w:b/>
          <w:sz w:val="18"/>
        </w:rPr>
      </w:pPr>
      <w:r>
        <w:rPr>
          <w:rFonts w:ascii="Times New Roman" w:eastAsia="Times New Roman" w:hAnsi="Times New Roman" w:cs="Times New Roman"/>
          <w:b/>
          <w:sz w:val="18"/>
        </w:rPr>
        <w:t>PERDUTO ALLE MPMI PER L’ABBATTIMENTO DEI TASSI DI INTERESSE SUI</w:t>
      </w:r>
    </w:p>
    <w:p w:rsidR="00ED22D9" w:rsidRDefault="008C10D9">
      <w:pPr>
        <w:jc w:val="center"/>
        <w:rPr>
          <w:rFonts w:ascii="Times New Roman" w:eastAsia="Times New Roman" w:hAnsi="Times New Roman" w:cs="Times New Roman"/>
          <w:b/>
          <w:sz w:val="18"/>
        </w:rPr>
      </w:pPr>
      <w:r>
        <w:rPr>
          <w:rFonts w:ascii="Times New Roman" w:eastAsia="Times New Roman" w:hAnsi="Times New Roman" w:cs="Times New Roman"/>
          <w:b/>
          <w:sz w:val="18"/>
        </w:rPr>
        <w:t>FINANZIAMENTI E SUI FIDI</w:t>
      </w:r>
    </w:p>
    <w:p w:rsidR="00ED22D9" w:rsidRDefault="008C10D9">
      <w:pPr>
        <w:jc w:val="center"/>
        <w:rPr>
          <w:rFonts w:ascii="Times New Roman" w:eastAsia="Times New Roman" w:hAnsi="Times New Roman" w:cs="Times New Roman"/>
          <w:b/>
          <w:sz w:val="44"/>
          <w:u w:val="single"/>
        </w:rPr>
      </w:pPr>
      <w:r>
        <w:rPr>
          <w:rFonts w:ascii="Times New Roman" w:eastAsia="Times New Roman" w:hAnsi="Times New Roman" w:cs="Times New Roman"/>
          <w:b/>
          <w:sz w:val="44"/>
          <w:u w:val="single"/>
        </w:rPr>
        <w:t>F.A.Q.</w:t>
      </w:r>
    </w:p>
    <w:p w:rsidR="00ED22D9" w:rsidRDefault="00ED22D9">
      <w:pPr>
        <w:rPr>
          <w:rFonts w:ascii="Times New Roman" w:eastAsia="Times New Roman" w:hAnsi="Times New Roman" w:cs="Times New Roman"/>
          <w:b/>
          <w:sz w:val="24"/>
          <w:u w:val="single"/>
        </w:rPr>
      </w:pPr>
    </w:p>
    <w:p w:rsidR="00ED22D9" w:rsidRDefault="008C10D9">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Spese ammissibili</w:t>
      </w:r>
    </w:p>
    <w:p w:rsidR="00ED22D9" w:rsidRDefault="00ED22D9">
      <w:pPr>
        <w:rPr>
          <w:rFonts w:ascii="Times New Roman" w:eastAsia="Times New Roman" w:hAnsi="Times New Roman" w:cs="Times New Roman"/>
          <w:b/>
          <w:sz w:val="24"/>
          <w:u w:val="single"/>
        </w:rPr>
      </w:pPr>
    </w:p>
    <w:p w:rsidR="00ED22D9" w:rsidRDefault="008C10D9">
      <w:pPr>
        <w:ind w:left="284" w:hanging="284"/>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1) TRA LE SPESE AMMISSIBILI AL CONTRIBUTO ( ART. 4 COMMA 1) RIENTRANO ANCHE GLI INTERESSI SUI FIDI BANCARI STIPULATI PRIMA DEL 23/2/2020? </w:t>
      </w:r>
    </w:p>
    <w:p w:rsidR="00ED22D9" w:rsidRDefault="008C10D9">
      <w:pPr>
        <w:spacing w:after="0" w:line="240" w:lineRule="auto"/>
        <w:ind w:left="720"/>
        <w:jc w:val="both"/>
        <w:rPr>
          <w:rFonts w:ascii="Calibri" w:eastAsia="Calibri" w:hAnsi="Calibri" w:cs="Calibri"/>
          <w:b/>
        </w:rPr>
      </w:pPr>
      <w:r>
        <w:rPr>
          <w:rFonts w:ascii="Times New Roman" w:eastAsia="Times New Roman" w:hAnsi="Times New Roman" w:cs="Times New Roman"/>
          <w:b/>
          <w:sz w:val="24"/>
        </w:rPr>
        <w:t>Si, in quanto si</w:t>
      </w:r>
      <w:r>
        <w:rPr>
          <w:rFonts w:ascii="Times New Roman" w:eastAsia="Times New Roman" w:hAnsi="Times New Roman" w:cs="Times New Roman"/>
          <w:b/>
          <w:color w:val="000000"/>
          <w:sz w:val="24"/>
        </w:rPr>
        <w:t xml:space="preserve"> fa presente che la data del 23/02/2020 rileva solo con riferimento alla decorrenza del periodo utile per il calcolo degli interessi e non per la stipula dei fidi bancari, i quali possono essere stati concessi anche anteriormente a tale data.</w:t>
      </w:r>
    </w:p>
    <w:p w:rsidR="00ED22D9" w:rsidRDefault="00ED22D9">
      <w:pPr>
        <w:spacing w:after="0" w:line="240" w:lineRule="auto"/>
        <w:ind w:left="720"/>
        <w:jc w:val="both"/>
        <w:rPr>
          <w:rFonts w:ascii="Calibri" w:eastAsia="Calibri" w:hAnsi="Calibri" w:cs="Calibri"/>
          <w:b/>
        </w:rPr>
      </w:pPr>
    </w:p>
    <w:p w:rsidR="00ED22D9" w:rsidRDefault="008C10D9">
      <w:pPr>
        <w:spacing w:after="0" w:line="240" w:lineRule="auto"/>
        <w:ind w:lef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Procedure per compilazione e invio domanda</w:t>
      </w:r>
    </w:p>
    <w:p w:rsidR="00ED22D9" w:rsidRDefault="00ED22D9">
      <w:pPr>
        <w:spacing w:after="0" w:line="240" w:lineRule="auto"/>
        <w:ind w:left="720"/>
        <w:jc w:val="center"/>
        <w:rPr>
          <w:rFonts w:ascii="Calibri" w:eastAsia="Calibri" w:hAnsi="Calibri" w:cs="Calibri"/>
          <w:b/>
          <w:u w:val="single"/>
        </w:rPr>
      </w:pPr>
    </w:p>
    <w:p w:rsidR="00ED22D9" w:rsidRDefault="008C10D9">
      <w:pPr>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sz w:val="24"/>
        </w:rPr>
        <w:t>2) CON RIFERIMENTO ALLA SEGUENTE DOCUMENTAZIONE RICHIESTA PER I FIDI</w:t>
      </w:r>
      <w:r>
        <w:rPr>
          <w:rFonts w:ascii="Times New Roman" w:eastAsia="Times New Roman" w:hAnsi="Times New Roman" w:cs="Times New Roman"/>
          <w:color w:val="000000"/>
          <w:sz w:val="24"/>
        </w:rPr>
        <w:t>“l’attestazione/certificazione dell’istituto bancario circa i costi maturati a titolo di tasso di interesse per l’utilizzo del fido bancario nel periodo di riferimento” QUALORA LA BANCA NON DOVESSE RILASCIARLA, COSA SI PUO' ALLEGARE IN SOSTITUZIONE?</w:t>
      </w:r>
    </w:p>
    <w:p w:rsidR="00ED22D9" w:rsidRDefault="008C10D9">
      <w:pPr>
        <w:ind w:left="71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Si fa presente che saranno ritenuti validi ai fini della domanda di contributo anche gli estratti conti scalari trimestrali rilasciati dalla banca per il periodo di riferimento </w:t>
      </w:r>
      <w:r>
        <w:rPr>
          <w:rFonts w:ascii="Times New Roman" w:eastAsia="Times New Roman" w:hAnsi="Times New Roman" w:cs="Times New Roman"/>
          <w:color w:val="000000"/>
          <w:sz w:val="24"/>
        </w:rPr>
        <w:t>(</w:t>
      </w:r>
      <w:r>
        <w:rPr>
          <w:rFonts w:ascii="Times New Roman" w:eastAsia="Times New Roman" w:hAnsi="Times New Roman" w:cs="Times New Roman"/>
          <w:b/>
          <w:color w:val="000000"/>
          <w:sz w:val="24"/>
        </w:rPr>
        <w:t>1 aprile/30 giugno). Il richiedente il contributo dovrà pertanto inviare tale estratto conto (ovvero autocertificare l' importo ivi previsto) e, sulla base della stesso, quantificare il contributo richiesto, parametrandolo al numero di giorni intercorrenti tra la data del 23 febbraio (o la data di  concessione del fido se successiva)e la data della domanda di contributo. L'estratto conto scalare trimestrale rilasciato dalla banca per il periodo di riferimento(1 aprile/30 giugno) dovrà essere documentato e inviato(se non allegato alla domanda) entro il 10/15 luglio.</w:t>
      </w:r>
    </w:p>
    <w:p w:rsidR="00ED22D9" w:rsidRDefault="00ED22D9">
      <w:pPr>
        <w:ind w:left="710"/>
        <w:jc w:val="both"/>
        <w:rPr>
          <w:rFonts w:ascii="Times New Roman" w:eastAsia="Times New Roman" w:hAnsi="Times New Roman" w:cs="Times New Roman"/>
          <w:b/>
          <w:color w:val="000000"/>
          <w:sz w:val="24"/>
        </w:rPr>
      </w:pPr>
    </w:p>
    <w:p w:rsidR="00ED22D9" w:rsidRDefault="008C10D9">
      <w:pPr>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3)DOVE POSSO TROVARE IL MODULO DI DICHIARAZIONE SOSTITUTIVA DI CERTIFICAZIONE E DI ATTO DI NOTORIETA' PER LA PARTECIPAZIONE AL BANDO?</w:t>
      </w:r>
    </w:p>
    <w:p w:rsidR="00ED22D9" w:rsidRDefault="008C10D9">
      <w:pPr>
        <w:spacing w:line="240" w:lineRule="auto"/>
        <w:ind w:left="71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I modelli sono presenti nel sito camerale sezione startbrindisi/bando crisi di liquidità </w:t>
      </w:r>
      <w:r w:rsidR="00B1069B">
        <w:rPr>
          <w:rFonts w:ascii="Times New Roman" w:eastAsia="Times New Roman" w:hAnsi="Times New Roman" w:cs="Times New Roman"/>
          <w:b/>
          <w:color w:val="000000"/>
          <w:sz w:val="24"/>
        </w:rPr>
        <w:t xml:space="preserve">/ FINANZIO BRINDISI 2021 </w:t>
      </w:r>
      <w:r>
        <w:rPr>
          <w:rFonts w:ascii="Times New Roman" w:eastAsia="Times New Roman" w:hAnsi="Times New Roman" w:cs="Times New Roman"/>
          <w:b/>
          <w:color w:val="000000"/>
          <w:sz w:val="24"/>
        </w:rPr>
        <w:t>cliccare su scopri di più e sono:</w:t>
      </w:r>
    </w:p>
    <w:p w:rsidR="00ED22D9" w:rsidRDefault="008C10D9">
      <w:pPr>
        <w:numPr>
          <w:ilvl w:val="0"/>
          <w:numId w:val="1"/>
        </w:numPr>
        <w:spacing w:line="240" w:lineRule="auto"/>
        <w:ind w:left="1430" w:hanging="3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modello 1 per la domanda concessione contributo (finanziamenti)</w:t>
      </w:r>
    </w:p>
    <w:p w:rsidR="00ED22D9" w:rsidRDefault="008C10D9">
      <w:pPr>
        <w:numPr>
          <w:ilvl w:val="0"/>
          <w:numId w:val="1"/>
        </w:numPr>
        <w:spacing w:line="240" w:lineRule="auto"/>
        <w:ind w:left="1430" w:hanging="36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modello 2  per la domanda concessione contributo (fidi)</w:t>
      </w:r>
    </w:p>
    <w:p w:rsidR="00D50B43" w:rsidRPr="00B1069B" w:rsidRDefault="008C10D9" w:rsidP="00B1069B">
      <w:pPr>
        <w:spacing w:line="240" w:lineRule="auto"/>
        <w:ind w:left="710"/>
        <w:jc w:val="both"/>
        <w:rPr>
          <w:rFonts w:ascii="Calibri" w:eastAsia="Calibri" w:hAnsi="Calibri" w:cs="Calibri"/>
          <w:b/>
        </w:rPr>
      </w:pPr>
      <w:r>
        <w:rPr>
          <w:rFonts w:ascii="Times New Roman" w:eastAsia="Times New Roman" w:hAnsi="Times New Roman" w:cs="Times New Roman"/>
          <w:b/>
          <w:color w:val="000000"/>
          <w:sz w:val="24"/>
        </w:rPr>
        <w:lastRenderedPageBreak/>
        <w:t>agli stessi dovrà essere allegata la documentazione prevista dal bando</w:t>
      </w:r>
    </w:p>
    <w:sectPr w:rsidR="00D50B43" w:rsidRPr="00B1069B" w:rsidSect="005A46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C640E"/>
    <w:multiLevelType w:val="multilevel"/>
    <w:tmpl w:val="BA8C2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B271E4"/>
    <w:multiLevelType w:val="hybridMultilevel"/>
    <w:tmpl w:val="6778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D9"/>
    <w:rsid w:val="004053DB"/>
    <w:rsid w:val="005A46CC"/>
    <w:rsid w:val="008C10D9"/>
    <w:rsid w:val="008D2CA2"/>
    <w:rsid w:val="00B1069B"/>
    <w:rsid w:val="00D50B43"/>
    <w:rsid w:val="00ED2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CFD4E-EC25-4921-B0ED-98315731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46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50B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50B43"/>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50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ScaringellaBoccaccio</dc:creator>
  <cp:lastModifiedBy>cbr0091</cp:lastModifiedBy>
  <cp:revision>2</cp:revision>
  <dcterms:created xsi:type="dcterms:W3CDTF">2021-09-01T11:02:00Z</dcterms:created>
  <dcterms:modified xsi:type="dcterms:W3CDTF">2021-09-01T11:02:00Z</dcterms:modified>
</cp:coreProperties>
</file>