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176" w:type="dxa"/>
        <w:tblLayout w:type="fixed"/>
        <w:tblLook w:val="06A0"/>
      </w:tblPr>
      <w:tblGrid>
        <w:gridCol w:w="1135"/>
        <w:gridCol w:w="1276"/>
        <w:gridCol w:w="2126"/>
        <w:gridCol w:w="1843"/>
        <w:gridCol w:w="1417"/>
        <w:gridCol w:w="1985"/>
      </w:tblGrid>
      <w:tr w:rsidR="00CD0454" w:rsidRPr="00064474" w:rsidTr="00132E37">
        <w:trPr>
          <w:cantSplit/>
          <w:tblHeader/>
        </w:trPr>
        <w:tc>
          <w:tcPr>
            <w:tcW w:w="1135" w:type="dxa"/>
            <w:shd w:val="clear" w:color="auto" w:fill="8DB3E2" w:themeFill="text2" w:themeFillTint="66"/>
          </w:tcPr>
          <w:p w:rsidR="00CD0454" w:rsidRPr="00064474" w:rsidRDefault="00CD0454" w:rsidP="005C13C4">
            <w:pPr>
              <w:rPr>
                <w:rFonts w:ascii="Times New Roman" w:hAnsi="Times New Roman" w:cs="Times New Roman"/>
                <w:b/>
                <w:sz w:val="20"/>
                <w:szCs w:val="20"/>
              </w:rPr>
            </w:pPr>
            <w:r w:rsidRPr="00064474">
              <w:rPr>
                <w:rFonts w:ascii="Times New Roman" w:hAnsi="Times New Roman" w:cs="Times New Roman"/>
                <w:b/>
                <w:sz w:val="20"/>
                <w:szCs w:val="20"/>
              </w:rPr>
              <w:t>Numero</w:t>
            </w:r>
          </w:p>
        </w:tc>
        <w:tc>
          <w:tcPr>
            <w:tcW w:w="1276" w:type="dxa"/>
            <w:shd w:val="clear" w:color="auto" w:fill="8DB3E2" w:themeFill="text2" w:themeFillTint="66"/>
          </w:tcPr>
          <w:p w:rsidR="00CD0454" w:rsidRPr="00064474" w:rsidRDefault="00CD0454" w:rsidP="005C13C4">
            <w:pPr>
              <w:rPr>
                <w:rFonts w:ascii="Times New Roman" w:hAnsi="Times New Roman" w:cs="Times New Roman"/>
                <w:b/>
                <w:sz w:val="20"/>
                <w:szCs w:val="20"/>
              </w:rPr>
            </w:pPr>
            <w:r w:rsidRPr="00064474">
              <w:rPr>
                <w:rFonts w:ascii="Times New Roman" w:hAnsi="Times New Roman" w:cs="Times New Roman"/>
                <w:b/>
                <w:sz w:val="20"/>
                <w:szCs w:val="20"/>
              </w:rPr>
              <w:t>Data</w:t>
            </w:r>
          </w:p>
        </w:tc>
        <w:tc>
          <w:tcPr>
            <w:tcW w:w="2126" w:type="dxa"/>
            <w:shd w:val="clear" w:color="auto" w:fill="8DB3E2" w:themeFill="text2" w:themeFillTint="66"/>
          </w:tcPr>
          <w:p w:rsidR="00CD0454" w:rsidRPr="00064474" w:rsidRDefault="00CD0454" w:rsidP="005C13C4">
            <w:pPr>
              <w:rPr>
                <w:rFonts w:ascii="Times New Roman" w:hAnsi="Times New Roman" w:cs="Times New Roman"/>
                <w:b/>
                <w:sz w:val="20"/>
                <w:szCs w:val="20"/>
              </w:rPr>
            </w:pPr>
            <w:r w:rsidRPr="00064474">
              <w:rPr>
                <w:rFonts w:ascii="Times New Roman" w:hAnsi="Times New Roman" w:cs="Times New Roman"/>
                <w:b/>
                <w:sz w:val="20"/>
                <w:szCs w:val="20"/>
              </w:rPr>
              <w:t>OGGETTO</w:t>
            </w:r>
          </w:p>
        </w:tc>
        <w:tc>
          <w:tcPr>
            <w:tcW w:w="1843" w:type="dxa"/>
            <w:shd w:val="clear" w:color="auto" w:fill="8DB3E2" w:themeFill="text2" w:themeFillTint="66"/>
          </w:tcPr>
          <w:p w:rsidR="00CD0454" w:rsidRPr="00064474" w:rsidRDefault="00CD0454" w:rsidP="005C13C4">
            <w:pPr>
              <w:rPr>
                <w:rFonts w:ascii="Times New Roman" w:hAnsi="Times New Roman" w:cs="Times New Roman"/>
                <w:b/>
                <w:sz w:val="20"/>
                <w:szCs w:val="20"/>
              </w:rPr>
            </w:pPr>
            <w:r w:rsidRPr="00064474">
              <w:rPr>
                <w:rFonts w:ascii="Times New Roman" w:hAnsi="Times New Roman" w:cs="Times New Roman"/>
                <w:b/>
                <w:sz w:val="20"/>
                <w:szCs w:val="20"/>
              </w:rPr>
              <w:t>CONTENUTO</w:t>
            </w:r>
          </w:p>
        </w:tc>
        <w:tc>
          <w:tcPr>
            <w:tcW w:w="1417" w:type="dxa"/>
            <w:shd w:val="clear" w:color="auto" w:fill="8DB3E2" w:themeFill="text2" w:themeFillTint="66"/>
          </w:tcPr>
          <w:p w:rsidR="00CD0454" w:rsidRPr="00064474" w:rsidRDefault="00CD0454" w:rsidP="005C13C4">
            <w:pPr>
              <w:rPr>
                <w:rFonts w:ascii="Times New Roman" w:hAnsi="Times New Roman" w:cs="Times New Roman"/>
                <w:b/>
                <w:sz w:val="20"/>
                <w:szCs w:val="20"/>
              </w:rPr>
            </w:pPr>
            <w:r w:rsidRPr="00064474">
              <w:rPr>
                <w:rFonts w:ascii="Times New Roman" w:hAnsi="Times New Roman" w:cs="Times New Roman"/>
                <w:b/>
                <w:sz w:val="20"/>
                <w:szCs w:val="20"/>
              </w:rPr>
              <w:t>SPESA</w:t>
            </w:r>
          </w:p>
        </w:tc>
        <w:tc>
          <w:tcPr>
            <w:tcW w:w="1985" w:type="dxa"/>
            <w:shd w:val="clear" w:color="auto" w:fill="8DB3E2" w:themeFill="text2" w:themeFillTint="66"/>
          </w:tcPr>
          <w:p w:rsidR="00CD0454" w:rsidRPr="00064474" w:rsidRDefault="00CD0454" w:rsidP="005C13C4">
            <w:pPr>
              <w:rPr>
                <w:rFonts w:ascii="Times New Roman" w:hAnsi="Times New Roman" w:cs="Times New Roman"/>
                <w:b/>
                <w:sz w:val="20"/>
                <w:szCs w:val="20"/>
              </w:rPr>
            </w:pPr>
            <w:r w:rsidRPr="00064474">
              <w:rPr>
                <w:rFonts w:ascii="Times New Roman" w:hAnsi="Times New Roman" w:cs="Times New Roman"/>
                <w:b/>
                <w:sz w:val="20"/>
                <w:szCs w:val="20"/>
              </w:rPr>
              <w:t>DOCUMENTI Contenuti Fascicolo</w:t>
            </w:r>
          </w:p>
        </w:tc>
      </w:tr>
      <w:tr w:rsidR="00A42EFB" w:rsidRPr="00064474" w:rsidTr="00132E37">
        <w:tc>
          <w:tcPr>
            <w:tcW w:w="1135" w:type="dxa"/>
          </w:tcPr>
          <w:p w:rsidR="00A42EFB" w:rsidRPr="00064474" w:rsidRDefault="00A42EFB" w:rsidP="005C13C4">
            <w:pP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A42EFB" w:rsidRPr="00A42EFB" w:rsidRDefault="00A42EFB" w:rsidP="006800E4">
            <w:pPr>
              <w:ind w:left="-108" w:firstLine="108"/>
              <w:rPr>
                <w:rFonts w:ascii="Times New Roman" w:eastAsia="Calibri" w:hAnsi="Times New Roman" w:cs="Times New Roman"/>
                <w:sz w:val="20"/>
                <w:szCs w:val="20"/>
              </w:rPr>
            </w:pPr>
            <w:r w:rsidRPr="00A42EFB">
              <w:rPr>
                <w:rFonts w:ascii="Times New Roman" w:eastAsia="Calibri" w:hAnsi="Times New Roman" w:cs="Times New Roman"/>
                <w:sz w:val="20"/>
                <w:szCs w:val="20"/>
              </w:rPr>
              <w:t>1</w:t>
            </w:r>
            <w:r w:rsidR="006800E4">
              <w:rPr>
                <w:rFonts w:ascii="Times New Roman" w:eastAsia="Calibri" w:hAnsi="Times New Roman" w:cs="Times New Roman"/>
                <w:sz w:val="20"/>
                <w:szCs w:val="20"/>
              </w:rPr>
              <w:t>8</w:t>
            </w:r>
            <w:r w:rsidRPr="00A42EFB">
              <w:rPr>
                <w:rFonts w:ascii="Times New Roman" w:eastAsia="Calibri" w:hAnsi="Times New Roman" w:cs="Times New Roman"/>
                <w:sz w:val="20"/>
                <w:szCs w:val="20"/>
              </w:rPr>
              <w:t>/0</w:t>
            </w:r>
            <w:r w:rsidR="006800E4">
              <w:rPr>
                <w:rFonts w:ascii="Times New Roman" w:eastAsia="Calibri" w:hAnsi="Times New Roman" w:cs="Times New Roman"/>
                <w:sz w:val="20"/>
                <w:szCs w:val="20"/>
              </w:rPr>
              <w:t>6</w:t>
            </w:r>
            <w:r w:rsidRPr="00A42EFB">
              <w:rPr>
                <w:rFonts w:ascii="Times New Roman" w:eastAsia="Calibri" w:hAnsi="Times New Roman" w:cs="Times New Roman"/>
                <w:sz w:val="20"/>
                <w:szCs w:val="20"/>
              </w:rPr>
              <w:t>/20</w:t>
            </w:r>
            <w:r w:rsidR="006800E4">
              <w:rPr>
                <w:rFonts w:ascii="Times New Roman" w:eastAsia="Calibri" w:hAnsi="Times New Roman" w:cs="Times New Roman"/>
                <w:sz w:val="20"/>
                <w:szCs w:val="20"/>
              </w:rPr>
              <w:t>20</w:t>
            </w:r>
          </w:p>
        </w:tc>
        <w:tc>
          <w:tcPr>
            <w:tcW w:w="2126" w:type="dxa"/>
          </w:tcPr>
          <w:p w:rsidR="00A42EFB" w:rsidRPr="00A42EFB" w:rsidRDefault="006800E4" w:rsidP="00A42EFB">
            <w:pPr>
              <w:spacing w:line="237" w:lineRule="exact"/>
              <w:ind w:left="33" w:right="144" w:hanging="72"/>
              <w:jc w:val="both"/>
              <w:rPr>
                <w:rFonts w:ascii="Times New Roman" w:eastAsia="Calibri" w:hAnsi="Times New Roman" w:cs="Times New Roman"/>
                <w:sz w:val="20"/>
                <w:szCs w:val="20"/>
              </w:rPr>
            </w:pPr>
            <w:r w:rsidRPr="006800E4">
              <w:rPr>
                <w:rFonts w:ascii="Times New Roman" w:eastAsia="Calibri" w:hAnsi="Times New Roman" w:cs="Times New Roman"/>
                <w:sz w:val="20"/>
                <w:szCs w:val="20"/>
              </w:rPr>
              <w:t>Approvazione verbale di Consiglio camerale n. 5 del 10/12/2019.</w:t>
            </w:r>
          </w:p>
        </w:tc>
        <w:tc>
          <w:tcPr>
            <w:tcW w:w="1843" w:type="dxa"/>
          </w:tcPr>
          <w:p w:rsidR="00A42EFB" w:rsidRPr="00A42EFB" w:rsidRDefault="00A42EFB" w:rsidP="00A42EFB">
            <w:pPr>
              <w:ind w:left="34" w:right="324"/>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 di approvare.</w:t>
            </w:r>
          </w:p>
        </w:tc>
        <w:tc>
          <w:tcPr>
            <w:tcW w:w="1417" w:type="dxa"/>
          </w:tcPr>
          <w:p w:rsidR="00A42EFB" w:rsidRPr="00A42EFB" w:rsidRDefault="00A42EFB" w:rsidP="005C13C4">
            <w:pPr>
              <w:jc w:val="center"/>
              <w:rPr>
                <w:rFonts w:ascii="Times New Roman" w:eastAsia="Calibri" w:hAnsi="Times New Roman" w:cs="Times New Roman"/>
                <w:sz w:val="20"/>
                <w:szCs w:val="20"/>
              </w:rPr>
            </w:pPr>
            <w:r w:rsidRPr="00A42EFB">
              <w:rPr>
                <w:rFonts w:ascii="Times New Roman" w:eastAsia="Calibri" w:hAnsi="Times New Roman" w:cs="Times New Roman"/>
                <w:sz w:val="20"/>
                <w:szCs w:val="20"/>
              </w:rPr>
              <w:t>////</w:t>
            </w:r>
          </w:p>
        </w:tc>
        <w:tc>
          <w:tcPr>
            <w:tcW w:w="1985" w:type="dxa"/>
          </w:tcPr>
          <w:p w:rsidR="00A42EFB" w:rsidRPr="00A42EFB" w:rsidRDefault="00A42EFB" w:rsidP="005C13C4">
            <w:pPr>
              <w:ind w:left="108" w:right="180"/>
              <w:rPr>
                <w:rFonts w:ascii="Times New Roman" w:eastAsia="Calibri" w:hAnsi="Times New Roman" w:cs="Times New Roman"/>
                <w:sz w:val="20"/>
                <w:szCs w:val="20"/>
              </w:rPr>
            </w:pPr>
            <w:r w:rsidRPr="00A42EFB">
              <w:rPr>
                <w:rFonts w:ascii="Times New Roman" w:eastAsia="Calibri" w:hAnsi="Times New Roman" w:cs="Times New Roman"/>
                <w:sz w:val="20"/>
                <w:szCs w:val="20"/>
              </w:rPr>
              <w:t>-Note trasmissione verbali componenti -Consiglio e Collegio revisori.</w:t>
            </w:r>
          </w:p>
        </w:tc>
      </w:tr>
      <w:tr w:rsidR="00A42EFB" w:rsidRPr="00064474" w:rsidTr="00132E37">
        <w:tc>
          <w:tcPr>
            <w:tcW w:w="1135" w:type="dxa"/>
          </w:tcPr>
          <w:p w:rsidR="00A42EFB" w:rsidRPr="00064474" w:rsidRDefault="00A42EFB" w:rsidP="005C13C4">
            <w:pP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A42EFB" w:rsidRPr="00A42EFB" w:rsidRDefault="00A42EFB" w:rsidP="006800E4">
            <w:pPr>
              <w:ind w:left="-108" w:firstLine="108"/>
              <w:rPr>
                <w:rFonts w:ascii="Times New Roman" w:eastAsia="Calibri" w:hAnsi="Times New Roman" w:cs="Times New Roman"/>
                <w:sz w:val="20"/>
                <w:szCs w:val="20"/>
              </w:rPr>
            </w:pPr>
            <w:r w:rsidRPr="00A42EFB">
              <w:rPr>
                <w:rFonts w:ascii="Times New Roman" w:eastAsia="Calibri" w:hAnsi="Times New Roman" w:cs="Times New Roman"/>
                <w:sz w:val="20"/>
                <w:szCs w:val="20"/>
              </w:rPr>
              <w:t>1</w:t>
            </w:r>
            <w:r w:rsidR="006800E4">
              <w:rPr>
                <w:rFonts w:ascii="Times New Roman" w:eastAsia="Calibri" w:hAnsi="Times New Roman" w:cs="Times New Roman"/>
                <w:sz w:val="20"/>
                <w:szCs w:val="20"/>
              </w:rPr>
              <w:t>8</w:t>
            </w:r>
            <w:r w:rsidRPr="00A42EFB">
              <w:rPr>
                <w:rFonts w:ascii="Times New Roman" w:eastAsia="Calibri" w:hAnsi="Times New Roman" w:cs="Times New Roman"/>
                <w:sz w:val="20"/>
                <w:szCs w:val="20"/>
              </w:rPr>
              <w:t>/0</w:t>
            </w:r>
            <w:r w:rsidR="006800E4">
              <w:rPr>
                <w:rFonts w:ascii="Times New Roman" w:eastAsia="Calibri" w:hAnsi="Times New Roman" w:cs="Times New Roman"/>
                <w:sz w:val="20"/>
                <w:szCs w:val="20"/>
              </w:rPr>
              <w:t>6</w:t>
            </w:r>
            <w:r w:rsidRPr="00A42EFB">
              <w:rPr>
                <w:rFonts w:ascii="Times New Roman" w:eastAsia="Calibri" w:hAnsi="Times New Roman" w:cs="Times New Roman"/>
                <w:sz w:val="20"/>
                <w:szCs w:val="20"/>
              </w:rPr>
              <w:t>/20</w:t>
            </w:r>
            <w:r w:rsidR="006800E4">
              <w:rPr>
                <w:rFonts w:ascii="Times New Roman" w:eastAsia="Calibri" w:hAnsi="Times New Roman" w:cs="Times New Roman"/>
                <w:sz w:val="20"/>
                <w:szCs w:val="20"/>
              </w:rPr>
              <w:t>20</w:t>
            </w:r>
          </w:p>
        </w:tc>
        <w:tc>
          <w:tcPr>
            <w:tcW w:w="2126" w:type="dxa"/>
          </w:tcPr>
          <w:p w:rsidR="006800E4" w:rsidRDefault="006800E4" w:rsidP="00A42EFB">
            <w:pPr>
              <w:ind w:left="33" w:right="144" w:hanging="72"/>
              <w:rPr>
                <w:rFonts w:ascii="Times New Roman" w:eastAsia="Calibri" w:hAnsi="Times New Roman" w:cs="Times New Roman"/>
                <w:sz w:val="20"/>
                <w:szCs w:val="20"/>
              </w:rPr>
            </w:pPr>
            <w:r>
              <w:rPr>
                <w:rFonts w:ascii="Times New Roman" w:eastAsia="Calibri" w:hAnsi="Times New Roman" w:cs="Times New Roman"/>
                <w:sz w:val="20"/>
                <w:szCs w:val="20"/>
              </w:rPr>
              <w:t>Bilancio di esercizio</w:t>
            </w:r>
          </w:p>
          <w:p w:rsidR="00A42EFB" w:rsidRPr="00A42EFB" w:rsidRDefault="006800E4" w:rsidP="00A42EFB">
            <w:pPr>
              <w:ind w:left="33" w:right="144" w:hanging="72"/>
              <w:rPr>
                <w:rFonts w:ascii="Times New Roman" w:eastAsia="Calibri" w:hAnsi="Times New Roman" w:cs="Times New Roman"/>
                <w:sz w:val="20"/>
                <w:szCs w:val="20"/>
              </w:rPr>
            </w:pPr>
            <w:r w:rsidRPr="006800E4">
              <w:rPr>
                <w:rFonts w:ascii="Times New Roman" w:eastAsia="Calibri" w:hAnsi="Times New Roman" w:cs="Times New Roman"/>
                <w:sz w:val="20"/>
                <w:szCs w:val="20"/>
              </w:rPr>
              <w:t>2019: approvazione</w:t>
            </w:r>
          </w:p>
        </w:tc>
        <w:tc>
          <w:tcPr>
            <w:tcW w:w="1843" w:type="dxa"/>
          </w:tcPr>
          <w:p w:rsidR="00A42EFB" w:rsidRPr="00A42EFB" w:rsidRDefault="00A42EFB" w:rsidP="00A42EFB">
            <w:pPr>
              <w:ind w:left="34" w:right="324"/>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 di approvare.</w:t>
            </w:r>
          </w:p>
        </w:tc>
        <w:tc>
          <w:tcPr>
            <w:tcW w:w="1417" w:type="dxa"/>
          </w:tcPr>
          <w:p w:rsidR="00A42EFB" w:rsidRPr="00A42EFB" w:rsidRDefault="00A42EFB" w:rsidP="005C13C4">
            <w:pPr>
              <w:jc w:val="center"/>
              <w:rPr>
                <w:rFonts w:ascii="Times New Roman" w:eastAsia="Calibri" w:hAnsi="Times New Roman" w:cs="Times New Roman"/>
                <w:sz w:val="20"/>
                <w:szCs w:val="20"/>
              </w:rPr>
            </w:pPr>
            <w:r w:rsidRPr="00A42EFB">
              <w:rPr>
                <w:rFonts w:ascii="Times New Roman" w:eastAsia="Calibri" w:hAnsi="Times New Roman" w:cs="Times New Roman"/>
                <w:sz w:val="20"/>
                <w:szCs w:val="20"/>
              </w:rPr>
              <w:t>////</w:t>
            </w:r>
          </w:p>
        </w:tc>
        <w:tc>
          <w:tcPr>
            <w:tcW w:w="1985" w:type="dxa"/>
          </w:tcPr>
          <w:p w:rsidR="00A42EFB" w:rsidRPr="00A42EFB" w:rsidRDefault="00A42EFB" w:rsidP="005C13C4">
            <w:pPr>
              <w:spacing w:line="255" w:lineRule="exact"/>
              <w:ind w:left="105"/>
              <w:rPr>
                <w:rFonts w:ascii="Times New Roman" w:eastAsia="Calibri" w:hAnsi="Times New Roman" w:cs="Times New Roman"/>
                <w:sz w:val="20"/>
                <w:szCs w:val="20"/>
              </w:rPr>
            </w:pPr>
            <w:r w:rsidRPr="00A42EFB">
              <w:rPr>
                <w:rFonts w:ascii="Times New Roman" w:eastAsia="Calibri" w:hAnsi="Times New Roman" w:cs="Times New Roman"/>
                <w:sz w:val="20"/>
                <w:szCs w:val="20"/>
              </w:rPr>
              <w:t>- Allegati</w:t>
            </w:r>
          </w:p>
          <w:p w:rsidR="00A42EFB" w:rsidRPr="00A42EFB" w:rsidRDefault="00A42EFB" w:rsidP="005C13C4">
            <w:pPr>
              <w:spacing w:line="214" w:lineRule="exact"/>
              <w:ind w:left="105"/>
              <w:rPr>
                <w:rFonts w:ascii="Times New Roman" w:eastAsia="Calibri" w:hAnsi="Times New Roman" w:cs="Times New Roman"/>
                <w:sz w:val="20"/>
                <w:szCs w:val="20"/>
              </w:rPr>
            </w:pPr>
            <w:r w:rsidRPr="00A42EFB">
              <w:rPr>
                <w:rFonts w:ascii="Times New Roman" w:eastAsia="Calibri" w:hAnsi="Times New Roman" w:cs="Times New Roman"/>
                <w:sz w:val="20"/>
                <w:szCs w:val="20"/>
              </w:rPr>
              <w:t xml:space="preserve">-Bilancio </w:t>
            </w:r>
            <w:proofErr w:type="spellStart"/>
            <w:r w:rsidRPr="00A42EFB">
              <w:rPr>
                <w:rFonts w:ascii="Times New Roman" w:eastAsia="Calibri" w:hAnsi="Times New Roman" w:cs="Times New Roman"/>
                <w:sz w:val="20"/>
                <w:szCs w:val="20"/>
              </w:rPr>
              <w:t>Az</w:t>
            </w:r>
            <w:proofErr w:type="spellEnd"/>
          </w:p>
          <w:p w:rsidR="00A42EFB" w:rsidRPr="00A42EFB" w:rsidRDefault="00A42EFB" w:rsidP="005C13C4">
            <w:pPr>
              <w:spacing w:before="36" w:line="219" w:lineRule="exact"/>
              <w:ind w:left="105"/>
              <w:rPr>
                <w:rFonts w:ascii="Times New Roman" w:eastAsia="Calibri" w:hAnsi="Times New Roman" w:cs="Times New Roman"/>
                <w:sz w:val="20"/>
                <w:szCs w:val="20"/>
              </w:rPr>
            </w:pPr>
            <w:proofErr w:type="spellStart"/>
            <w:r w:rsidRPr="00A42EFB">
              <w:rPr>
                <w:rFonts w:ascii="Times New Roman" w:eastAsia="Calibri" w:hAnsi="Times New Roman" w:cs="Times New Roman"/>
                <w:sz w:val="20"/>
                <w:szCs w:val="20"/>
              </w:rPr>
              <w:t>Isfores</w:t>
            </w:r>
            <w:proofErr w:type="spellEnd"/>
          </w:p>
          <w:p w:rsidR="00A42EFB" w:rsidRPr="00A42EFB" w:rsidRDefault="00A42EFB" w:rsidP="005C13C4">
            <w:pPr>
              <w:spacing w:before="36" w:line="244" w:lineRule="exact"/>
              <w:ind w:left="105" w:right="108"/>
              <w:rPr>
                <w:rFonts w:ascii="Times New Roman" w:eastAsia="Calibri" w:hAnsi="Times New Roman" w:cs="Times New Roman"/>
                <w:sz w:val="20"/>
                <w:szCs w:val="20"/>
              </w:rPr>
            </w:pPr>
            <w:r w:rsidRPr="00A42EFB">
              <w:rPr>
                <w:rFonts w:ascii="Times New Roman" w:eastAsia="Calibri" w:hAnsi="Times New Roman" w:cs="Times New Roman"/>
                <w:sz w:val="20"/>
                <w:szCs w:val="20"/>
              </w:rPr>
              <w:t xml:space="preserve">-Bilancio Az. </w:t>
            </w:r>
            <w:proofErr w:type="spellStart"/>
            <w:r w:rsidRPr="00A42EFB">
              <w:rPr>
                <w:rFonts w:ascii="Times New Roman" w:eastAsia="Calibri" w:hAnsi="Times New Roman" w:cs="Times New Roman"/>
                <w:sz w:val="20"/>
                <w:szCs w:val="20"/>
              </w:rPr>
              <w:t>PromoBrindisi</w:t>
            </w:r>
            <w:proofErr w:type="spellEnd"/>
            <w:r w:rsidRPr="00A42EFB">
              <w:rPr>
                <w:rFonts w:ascii="Times New Roman" w:eastAsia="Calibri" w:hAnsi="Times New Roman" w:cs="Times New Roman"/>
                <w:sz w:val="20"/>
                <w:szCs w:val="20"/>
              </w:rPr>
              <w:t xml:space="preserve"> -Relazione Collegio dei Revisori.</w:t>
            </w:r>
          </w:p>
        </w:tc>
      </w:tr>
      <w:tr w:rsidR="00A42EFB" w:rsidRPr="00064474" w:rsidTr="00132E37">
        <w:tc>
          <w:tcPr>
            <w:tcW w:w="1135" w:type="dxa"/>
          </w:tcPr>
          <w:p w:rsidR="00A42EFB" w:rsidRPr="00064474" w:rsidRDefault="00A42EFB" w:rsidP="005C13C4">
            <w:pPr>
              <w:rPr>
                <w:rFonts w:ascii="Times New Roman" w:hAnsi="Times New Roman" w:cs="Times New Roman"/>
                <w:sz w:val="20"/>
                <w:szCs w:val="20"/>
              </w:rPr>
            </w:pPr>
            <w:r>
              <w:rPr>
                <w:rFonts w:ascii="Times New Roman" w:hAnsi="Times New Roman" w:cs="Times New Roman"/>
                <w:sz w:val="20"/>
                <w:szCs w:val="20"/>
              </w:rPr>
              <w:t>3</w:t>
            </w:r>
          </w:p>
        </w:tc>
        <w:tc>
          <w:tcPr>
            <w:tcW w:w="1276" w:type="dxa"/>
          </w:tcPr>
          <w:p w:rsidR="00A42EFB" w:rsidRPr="00A42EFB" w:rsidRDefault="00A42EFB" w:rsidP="006800E4">
            <w:pPr>
              <w:ind w:left="-108" w:firstLine="108"/>
              <w:rPr>
                <w:rFonts w:ascii="Times New Roman" w:eastAsia="Calibri" w:hAnsi="Times New Roman" w:cs="Times New Roman"/>
                <w:sz w:val="20"/>
                <w:szCs w:val="20"/>
              </w:rPr>
            </w:pPr>
            <w:r w:rsidRPr="00A42EFB">
              <w:rPr>
                <w:rFonts w:ascii="Times New Roman" w:eastAsia="Calibri" w:hAnsi="Times New Roman" w:cs="Times New Roman"/>
                <w:sz w:val="20"/>
                <w:szCs w:val="20"/>
              </w:rPr>
              <w:t>1</w:t>
            </w:r>
            <w:r w:rsidR="006800E4">
              <w:rPr>
                <w:rFonts w:ascii="Times New Roman" w:eastAsia="Calibri" w:hAnsi="Times New Roman" w:cs="Times New Roman"/>
                <w:sz w:val="20"/>
                <w:szCs w:val="20"/>
              </w:rPr>
              <w:t>8</w:t>
            </w:r>
            <w:r w:rsidRPr="00A42EFB">
              <w:rPr>
                <w:rFonts w:ascii="Times New Roman" w:eastAsia="Calibri" w:hAnsi="Times New Roman" w:cs="Times New Roman"/>
                <w:sz w:val="20"/>
                <w:szCs w:val="20"/>
              </w:rPr>
              <w:t>/0</w:t>
            </w:r>
            <w:r w:rsidR="006800E4">
              <w:rPr>
                <w:rFonts w:ascii="Times New Roman" w:eastAsia="Calibri" w:hAnsi="Times New Roman" w:cs="Times New Roman"/>
                <w:sz w:val="20"/>
                <w:szCs w:val="20"/>
              </w:rPr>
              <w:t>6</w:t>
            </w:r>
            <w:r w:rsidRPr="00A42EFB">
              <w:rPr>
                <w:rFonts w:ascii="Times New Roman" w:eastAsia="Calibri" w:hAnsi="Times New Roman" w:cs="Times New Roman"/>
                <w:sz w:val="20"/>
                <w:szCs w:val="20"/>
              </w:rPr>
              <w:t>/20</w:t>
            </w:r>
            <w:r w:rsidR="006800E4">
              <w:rPr>
                <w:rFonts w:ascii="Times New Roman" w:eastAsia="Calibri" w:hAnsi="Times New Roman" w:cs="Times New Roman"/>
                <w:sz w:val="20"/>
                <w:szCs w:val="20"/>
              </w:rPr>
              <w:t>20</w:t>
            </w:r>
          </w:p>
        </w:tc>
        <w:tc>
          <w:tcPr>
            <w:tcW w:w="2126" w:type="dxa"/>
          </w:tcPr>
          <w:p w:rsidR="00A42EFB" w:rsidRPr="00A42EFB" w:rsidRDefault="006800E4" w:rsidP="00A42EFB">
            <w:pPr>
              <w:tabs>
                <w:tab w:val="right" w:pos="2006"/>
              </w:tabs>
              <w:ind w:left="33" w:right="108" w:hanging="72"/>
              <w:rPr>
                <w:rFonts w:ascii="Times New Roman" w:eastAsia="Calibri" w:hAnsi="Times New Roman" w:cs="Times New Roman"/>
                <w:sz w:val="20"/>
                <w:szCs w:val="20"/>
              </w:rPr>
            </w:pPr>
            <w:r w:rsidRPr="006800E4">
              <w:rPr>
                <w:rFonts w:ascii="Times New Roman" w:eastAsia="Calibri" w:hAnsi="Times New Roman" w:cs="Times New Roman"/>
                <w:sz w:val="20"/>
                <w:szCs w:val="20"/>
              </w:rPr>
              <w:t xml:space="preserve">Decreto Interministeriale Mi. </w:t>
            </w:r>
            <w:proofErr w:type="spellStart"/>
            <w:r w:rsidRPr="006800E4">
              <w:rPr>
                <w:rFonts w:ascii="Times New Roman" w:eastAsia="Calibri" w:hAnsi="Times New Roman" w:cs="Times New Roman"/>
                <w:sz w:val="20"/>
                <w:szCs w:val="20"/>
              </w:rPr>
              <w:t>S.E.-M.E.F.</w:t>
            </w:r>
            <w:proofErr w:type="spellEnd"/>
            <w:r w:rsidRPr="006800E4">
              <w:rPr>
                <w:rFonts w:ascii="Times New Roman" w:eastAsia="Calibri" w:hAnsi="Times New Roman" w:cs="Times New Roman"/>
                <w:sz w:val="20"/>
                <w:szCs w:val="20"/>
              </w:rPr>
              <w:t xml:space="preserve"> 11 dicembre 2019 “Determinazione delle indennità spettanti ai componenti dei collegi dei revisori delle camere di commercio, delle loro aziende speciali, dei criteri di rimborso delle spese sostenute per lo svolgimento dell’incarico per i componenti di tutti gli organi camerali nonché dei limiti di trattamento economico degli amministratori delle aziende speciali e delle unioni regionali”. Rideterminazione indennità spettanti ai componenti dei Collegi dei Revisori dei Conti. Approvazione</w:t>
            </w:r>
            <w:r w:rsidRPr="000E7DCF">
              <w:rPr>
                <w:rFonts w:ascii="Calibri" w:eastAsia="Calibri" w:hAnsi="Calibri" w:cs="Times New Roman"/>
              </w:rPr>
              <w:t>.</w:t>
            </w:r>
          </w:p>
        </w:tc>
        <w:tc>
          <w:tcPr>
            <w:tcW w:w="1843" w:type="dxa"/>
          </w:tcPr>
          <w:p w:rsidR="00A42EFB" w:rsidRDefault="00A42EFB" w:rsidP="006800E4">
            <w:pPr>
              <w:ind w:left="34" w:right="288"/>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w:t>
            </w:r>
            <w:r w:rsidR="006800E4">
              <w:rPr>
                <w:rFonts w:ascii="Times New Roman" w:eastAsia="Calibri" w:hAnsi="Times New Roman" w:cs="Times New Roman"/>
                <w:sz w:val="20"/>
                <w:szCs w:val="20"/>
              </w:rPr>
              <w:t>:</w:t>
            </w:r>
          </w:p>
          <w:p w:rsidR="006800E4" w:rsidRPr="00A42EFB" w:rsidRDefault="006800E4" w:rsidP="006800E4">
            <w:pPr>
              <w:ind w:left="34" w:right="288"/>
              <w:rPr>
                <w:rFonts w:ascii="Times New Roman" w:eastAsia="Calibri" w:hAnsi="Times New Roman" w:cs="Times New Roman"/>
                <w:sz w:val="20"/>
                <w:szCs w:val="20"/>
              </w:rPr>
            </w:pPr>
            <w:r w:rsidRPr="006800E4">
              <w:rPr>
                <w:rFonts w:ascii="Times New Roman" w:eastAsia="Calibri" w:hAnsi="Times New Roman" w:cs="Times New Roman"/>
                <w:sz w:val="20"/>
                <w:szCs w:val="20"/>
              </w:rPr>
              <w:t xml:space="preserve">di rideterminare i compensi annuali previsti per i componenti del Collegio dei Revisori dei Conti della Camera di Commercio di Brindisi </w:t>
            </w:r>
            <w:r>
              <w:rPr>
                <w:rFonts w:ascii="Times New Roman" w:eastAsia="Calibri" w:hAnsi="Times New Roman" w:cs="Times New Roman"/>
                <w:sz w:val="20"/>
                <w:szCs w:val="20"/>
              </w:rPr>
              <w:t>e conseguentemente i compensi</w:t>
            </w:r>
            <w:r w:rsidRPr="006800E4">
              <w:rPr>
                <w:rFonts w:ascii="Times New Roman" w:eastAsia="Calibri" w:hAnsi="Times New Roman" w:cs="Times New Roman"/>
                <w:sz w:val="20"/>
                <w:szCs w:val="20"/>
              </w:rPr>
              <w:t xml:space="preserve"> del Collegio dei Revisori dei Conti</w:t>
            </w:r>
            <w:r>
              <w:rPr>
                <w:rFonts w:ascii="Times New Roman" w:eastAsia="Calibri" w:hAnsi="Times New Roman" w:cs="Times New Roman"/>
                <w:sz w:val="20"/>
                <w:szCs w:val="20"/>
              </w:rPr>
              <w:t xml:space="preserve"> delle due Aziende Speciali  </w:t>
            </w:r>
            <w:r w:rsidRPr="006800E4">
              <w:rPr>
                <w:rFonts w:ascii="Times New Roman" w:eastAsia="Calibri" w:hAnsi="Times New Roman" w:cs="Times New Roman"/>
                <w:sz w:val="20"/>
                <w:szCs w:val="20"/>
              </w:rPr>
              <w:t>in carica a decorrere dal 5 febbraio 2020</w:t>
            </w:r>
          </w:p>
        </w:tc>
        <w:tc>
          <w:tcPr>
            <w:tcW w:w="1417" w:type="dxa"/>
          </w:tcPr>
          <w:p w:rsidR="00A42EFB" w:rsidRPr="00A42EFB" w:rsidRDefault="006800E4" w:rsidP="005C13C4">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985" w:type="dxa"/>
          </w:tcPr>
          <w:p w:rsidR="00A42EFB" w:rsidRPr="00A42EFB" w:rsidRDefault="00A42EFB" w:rsidP="005C13C4">
            <w:pPr>
              <w:ind w:left="108" w:right="684"/>
              <w:rPr>
                <w:rFonts w:ascii="Times New Roman" w:eastAsia="Calibri" w:hAnsi="Times New Roman" w:cs="Times New Roman"/>
                <w:sz w:val="20"/>
                <w:szCs w:val="20"/>
              </w:rPr>
            </w:pPr>
            <w:r w:rsidRPr="00A42EFB">
              <w:rPr>
                <w:rFonts w:ascii="Times New Roman" w:eastAsia="Calibri" w:hAnsi="Times New Roman" w:cs="Times New Roman"/>
                <w:sz w:val="20"/>
                <w:szCs w:val="20"/>
              </w:rPr>
              <w:t>-Allegato Regolamento</w:t>
            </w:r>
          </w:p>
        </w:tc>
      </w:tr>
      <w:tr w:rsidR="00132E37" w:rsidRPr="00064474" w:rsidTr="00132E37">
        <w:tc>
          <w:tcPr>
            <w:tcW w:w="1135" w:type="dxa"/>
          </w:tcPr>
          <w:p w:rsidR="00132E37" w:rsidRDefault="00132E37" w:rsidP="005C13C4">
            <w:pPr>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132E37" w:rsidRPr="00A42EFB" w:rsidRDefault="00132E37" w:rsidP="006800E4">
            <w:pPr>
              <w:ind w:left="-108" w:firstLine="108"/>
              <w:rPr>
                <w:rFonts w:ascii="Times New Roman" w:eastAsia="Calibri" w:hAnsi="Times New Roman" w:cs="Times New Roman"/>
                <w:sz w:val="20"/>
                <w:szCs w:val="20"/>
              </w:rPr>
            </w:pPr>
            <w:r>
              <w:rPr>
                <w:rFonts w:ascii="Times New Roman" w:eastAsia="Calibri" w:hAnsi="Times New Roman" w:cs="Times New Roman"/>
                <w:sz w:val="20"/>
                <w:szCs w:val="20"/>
              </w:rPr>
              <w:t>27/07/2020</w:t>
            </w:r>
          </w:p>
        </w:tc>
        <w:tc>
          <w:tcPr>
            <w:tcW w:w="2126" w:type="dxa"/>
          </w:tcPr>
          <w:p w:rsidR="00132E37" w:rsidRPr="006800E4" w:rsidRDefault="00132E37" w:rsidP="00A42EFB">
            <w:pPr>
              <w:tabs>
                <w:tab w:val="right" w:pos="2006"/>
              </w:tabs>
              <w:ind w:left="33" w:right="108" w:hanging="72"/>
              <w:rPr>
                <w:rFonts w:ascii="Times New Roman" w:eastAsia="Calibri" w:hAnsi="Times New Roman" w:cs="Times New Roman"/>
                <w:sz w:val="20"/>
                <w:szCs w:val="20"/>
              </w:rPr>
            </w:pPr>
            <w:r w:rsidRPr="001F12BC">
              <w:rPr>
                <w:rFonts w:ascii="Times New Roman" w:hAnsi="Times New Roman"/>
                <w:bCs/>
                <w:szCs w:val="24"/>
              </w:rPr>
              <w:t>Approvazione verbal</w:t>
            </w:r>
            <w:r>
              <w:rPr>
                <w:rFonts w:ascii="Times New Roman" w:hAnsi="Times New Roman"/>
                <w:bCs/>
                <w:szCs w:val="24"/>
              </w:rPr>
              <w:t>e</w:t>
            </w:r>
            <w:r w:rsidRPr="001F12BC">
              <w:rPr>
                <w:rFonts w:ascii="Times New Roman" w:hAnsi="Times New Roman"/>
                <w:bCs/>
                <w:szCs w:val="24"/>
              </w:rPr>
              <w:t xml:space="preserve"> di Consiglio camerale n. </w:t>
            </w:r>
            <w:r>
              <w:rPr>
                <w:rFonts w:ascii="Times New Roman" w:hAnsi="Times New Roman"/>
                <w:bCs/>
                <w:szCs w:val="24"/>
              </w:rPr>
              <w:t>1</w:t>
            </w:r>
            <w:r w:rsidRPr="001F12BC">
              <w:rPr>
                <w:rFonts w:ascii="Times New Roman" w:hAnsi="Times New Roman"/>
                <w:bCs/>
                <w:szCs w:val="24"/>
              </w:rPr>
              <w:t xml:space="preserve"> del 1</w:t>
            </w:r>
            <w:r>
              <w:rPr>
                <w:rFonts w:ascii="Times New Roman" w:hAnsi="Times New Roman"/>
                <w:bCs/>
                <w:szCs w:val="24"/>
              </w:rPr>
              <w:t>9</w:t>
            </w:r>
            <w:r w:rsidRPr="001F12BC">
              <w:rPr>
                <w:rFonts w:ascii="Times New Roman" w:hAnsi="Times New Roman"/>
                <w:bCs/>
                <w:szCs w:val="24"/>
              </w:rPr>
              <w:t>/</w:t>
            </w:r>
            <w:r>
              <w:rPr>
                <w:rFonts w:ascii="Times New Roman" w:hAnsi="Times New Roman"/>
                <w:bCs/>
                <w:szCs w:val="24"/>
              </w:rPr>
              <w:t>06</w:t>
            </w:r>
            <w:r w:rsidRPr="001F12BC">
              <w:rPr>
                <w:rFonts w:ascii="Times New Roman" w:hAnsi="Times New Roman"/>
                <w:bCs/>
                <w:szCs w:val="24"/>
              </w:rPr>
              <w:t>/20</w:t>
            </w:r>
            <w:r>
              <w:rPr>
                <w:rFonts w:ascii="Times New Roman" w:hAnsi="Times New Roman"/>
                <w:bCs/>
                <w:szCs w:val="24"/>
              </w:rPr>
              <w:t>20</w:t>
            </w:r>
            <w:r w:rsidRPr="001F12BC">
              <w:rPr>
                <w:rFonts w:ascii="Times New Roman" w:hAnsi="Times New Roman"/>
                <w:bCs/>
                <w:szCs w:val="24"/>
              </w:rPr>
              <w:t>.</w:t>
            </w:r>
          </w:p>
        </w:tc>
        <w:tc>
          <w:tcPr>
            <w:tcW w:w="1843" w:type="dxa"/>
          </w:tcPr>
          <w:p w:rsidR="00132E37" w:rsidRPr="00A42EFB" w:rsidRDefault="00132E37" w:rsidP="007E4050">
            <w:pPr>
              <w:ind w:left="34" w:right="324"/>
              <w:rPr>
                <w:rFonts w:ascii="Times New Roman" w:eastAsia="Calibri" w:hAnsi="Times New Roman" w:cs="Times New Roman"/>
                <w:sz w:val="20"/>
                <w:szCs w:val="20"/>
              </w:rPr>
            </w:pPr>
            <w:r w:rsidRPr="00A42EFB">
              <w:rPr>
                <w:rFonts w:ascii="Times New Roman" w:eastAsia="Calibri" w:hAnsi="Times New Roman" w:cs="Times New Roman"/>
                <w:sz w:val="20"/>
                <w:szCs w:val="20"/>
              </w:rPr>
              <w:t>Si è deliberato di approvare.</w:t>
            </w:r>
          </w:p>
        </w:tc>
        <w:tc>
          <w:tcPr>
            <w:tcW w:w="1417" w:type="dxa"/>
          </w:tcPr>
          <w:p w:rsidR="00132E37" w:rsidRPr="00A42EFB" w:rsidRDefault="00132E37" w:rsidP="007E4050">
            <w:pPr>
              <w:jc w:val="center"/>
              <w:rPr>
                <w:rFonts w:ascii="Times New Roman" w:eastAsia="Calibri" w:hAnsi="Times New Roman" w:cs="Times New Roman"/>
                <w:sz w:val="20"/>
                <w:szCs w:val="20"/>
              </w:rPr>
            </w:pPr>
            <w:r w:rsidRPr="00A42EFB">
              <w:rPr>
                <w:rFonts w:ascii="Times New Roman" w:eastAsia="Calibri" w:hAnsi="Times New Roman" w:cs="Times New Roman"/>
                <w:sz w:val="20"/>
                <w:szCs w:val="20"/>
              </w:rPr>
              <w:t>////</w:t>
            </w:r>
          </w:p>
        </w:tc>
        <w:tc>
          <w:tcPr>
            <w:tcW w:w="1985" w:type="dxa"/>
          </w:tcPr>
          <w:p w:rsidR="00132E37" w:rsidRPr="00A42EFB" w:rsidRDefault="00132E37" w:rsidP="007E4050">
            <w:pPr>
              <w:ind w:left="108" w:right="180"/>
              <w:rPr>
                <w:rFonts w:ascii="Times New Roman" w:eastAsia="Calibri" w:hAnsi="Times New Roman" w:cs="Times New Roman"/>
                <w:sz w:val="20"/>
                <w:szCs w:val="20"/>
              </w:rPr>
            </w:pPr>
            <w:r w:rsidRPr="00A42EFB">
              <w:rPr>
                <w:rFonts w:ascii="Times New Roman" w:eastAsia="Calibri" w:hAnsi="Times New Roman" w:cs="Times New Roman"/>
                <w:sz w:val="20"/>
                <w:szCs w:val="20"/>
              </w:rPr>
              <w:t>-Note trasmissione verbali componenti -Consiglio e Collegio revisori.</w:t>
            </w:r>
          </w:p>
        </w:tc>
      </w:tr>
      <w:tr w:rsidR="00AF0530" w:rsidRPr="00132E37" w:rsidTr="00132E37">
        <w:tc>
          <w:tcPr>
            <w:tcW w:w="1135" w:type="dxa"/>
          </w:tcPr>
          <w:p w:rsidR="00AF0530" w:rsidRPr="00132E37" w:rsidRDefault="00AF0530" w:rsidP="005C13C4">
            <w:pPr>
              <w:rPr>
                <w:rFonts w:ascii="Times New Roman" w:eastAsia="Calibri" w:hAnsi="Times New Roman" w:cs="Times New Roman"/>
                <w:sz w:val="20"/>
                <w:szCs w:val="20"/>
              </w:rPr>
            </w:pPr>
            <w:r w:rsidRPr="00132E37">
              <w:rPr>
                <w:rFonts w:ascii="Times New Roman" w:eastAsia="Calibri" w:hAnsi="Times New Roman" w:cs="Times New Roman"/>
                <w:sz w:val="20"/>
                <w:szCs w:val="20"/>
              </w:rPr>
              <w:t>5</w:t>
            </w:r>
          </w:p>
        </w:tc>
        <w:tc>
          <w:tcPr>
            <w:tcW w:w="1276" w:type="dxa"/>
          </w:tcPr>
          <w:p w:rsidR="00AF0530" w:rsidRPr="00132E37" w:rsidRDefault="00AF0530">
            <w:pPr>
              <w:rPr>
                <w:rFonts w:ascii="Times New Roman" w:eastAsia="Calibri" w:hAnsi="Times New Roman" w:cs="Times New Roman"/>
                <w:sz w:val="20"/>
                <w:szCs w:val="20"/>
              </w:rPr>
            </w:pPr>
            <w:r w:rsidRPr="00227DB7">
              <w:rPr>
                <w:rFonts w:ascii="Times New Roman" w:eastAsia="Calibri" w:hAnsi="Times New Roman" w:cs="Times New Roman"/>
                <w:sz w:val="20"/>
                <w:szCs w:val="20"/>
              </w:rPr>
              <w:t>27/07/2020</w:t>
            </w:r>
          </w:p>
        </w:tc>
        <w:tc>
          <w:tcPr>
            <w:tcW w:w="2126" w:type="dxa"/>
          </w:tcPr>
          <w:p w:rsidR="00AF0530" w:rsidRPr="006800E4" w:rsidRDefault="005C13C4" w:rsidP="00A42EFB">
            <w:pPr>
              <w:tabs>
                <w:tab w:val="right" w:pos="2006"/>
              </w:tabs>
              <w:ind w:left="33" w:right="108" w:hanging="72"/>
              <w:rPr>
                <w:rFonts w:ascii="Times New Roman" w:eastAsia="Calibri" w:hAnsi="Times New Roman" w:cs="Times New Roman"/>
                <w:sz w:val="20"/>
                <w:szCs w:val="20"/>
              </w:rPr>
            </w:pPr>
            <w:r w:rsidRPr="00132E37">
              <w:rPr>
                <w:rFonts w:ascii="Times New Roman" w:eastAsia="Calibri" w:hAnsi="Times New Roman" w:cs="Times New Roman"/>
                <w:sz w:val="20"/>
                <w:szCs w:val="20"/>
              </w:rPr>
              <w:t xml:space="preserve">Aggiornamento del preventivo e del budget direzionale 2020 ai sensi dell’art. 12 del D.P.R. 254/2005 e del decreto MEF 27 marzo 2013: </w:t>
            </w:r>
            <w:r w:rsidRPr="00132E37">
              <w:rPr>
                <w:rFonts w:ascii="Times New Roman" w:eastAsia="Calibri" w:hAnsi="Times New Roman" w:cs="Times New Roman"/>
                <w:sz w:val="20"/>
                <w:szCs w:val="20"/>
              </w:rPr>
              <w:lastRenderedPageBreak/>
              <w:t>approvazione.</w:t>
            </w:r>
          </w:p>
        </w:tc>
        <w:tc>
          <w:tcPr>
            <w:tcW w:w="1843" w:type="dxa"/>
          </w:tcPr>
          <w:p w:rsidR="00AF0530" w:rsidRPr="00A42EFB" w:rsidRDefault="00132E37" w:rsidP="00132E37">
            <w:pPr>
              <w:ind w:left="34" w:right="288"/>
              <w:rPr>
                <w:rFonts w:ascii="Times New Roman" w:eastAsia="Calibri" w:hAnsi="Times New Roman" w:cs="Times New Roman"/>
                <w:sz w:val="20"/>
                <w:szCs w:val="20"/>
              </w:rPr>
            </w:pPr>
            <w:r w:rsidRPr="00A42EFB">
              <w:rPr>
                <w:rFonts w:ascii="Times New Roman" w:eastAsia="Calibri" w:hAnsi="Times New Roman" w:cs="Times New Roman"/>
                <w:sz w:val="20"/>
                <w:szCs w:val="20"/>
              </w:rPr>
              <w:lastRenderedPageBreak/>
              <w:t xml:space="preserve">Si è deliberato </w:t>
            </w:r>
            <w:r w:rsidR="005C13C4" w:rsidRPr="00132E37">
              <w:rPr>
                <w:rFonts w:ascii="Times New Roman" w:eastAsia="Calibri" w:hAnsi="Times New Roman" w:cs="Times New Roman"/>
                <w:sz w:val="20"/>
                <w:szCs w:val="20"/>
              </w:rPr>
              <w:t>di approvare la proposta di aggiornamento del preventivo per l’esercizio 2020</w:t>
            </w:r>
          </w:p>
        </w:tc>
        <w:tc>
          <w:tcPr>
            <w:tcW w:w="1417" w:type="dxa"/>
          </w:tcPr>
          <w:p w:rsidR="00AF0530" w:rsidRDefault="00132E37" w:rsidP="005C13C4">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985" w:type="dxa"/>
          </w:tcPr>
          <w:p w:rsidR="00AF0530" w:rsidRPr="00A42EFB" w:rsidRDefault="00132E37" w:rsidP="005C13C4">
            <w:pPr>
              <w:ind w:left="108" w:right="684"/>
              <w:rPr>
                <w:rFonts w:ascii="Times New Roman" w:eastAsia="Calibri" w:hAnsi="Times New Roman" w:cs="Times New Roman"/>
                <w:sz w:val="20"/>
                <w:szCs w:val="20"/>
              </w:rPr>
            </w:pPr>
            <w:r>
              <w:rPr>
                <w:rFonts w:ascii="Times New Roman" w:eastAsia="Calibri" w:hAnsi="Times New Roman" w:cs="Times New Roman"/>
                <w:sz w:val="20"/>
                <w:szCs w:val="20"/>
              </w:rPr>
              <w:t>Atti istruttori</w:t>
            </w:r>
          </w:p>
        </w:tc>
      </w:tr>
      <w:tr w:rsidR="00132E37" w:rsidRPr="00132E37" w:rsidTr="00132E37">
        <w:tc>
          <w:tcPr>
            <w:tcW w:w="1135" w:type="dxa"/>
          </w:tcPr>
          <w:p w:rsidR="00132E37" w:rsidRPr="00132E37" w:rsidRDefault="00132E37" w:rsidP="005C13C4">
            <w:pPr>
              <w:rPr>
                <w:rFonts w:ascii="Times New Roman" w:eastAsia="Calibri" w:hAnsi="Times New Roman" w:cs="Times New Roman"/>
                <w:sz w:val="20"/>
                <w:szCs w:val="20"/>
              </w:rPr>
            </w:pPr>
            <w:r w:rsidRPr="00132E37">
              <w:rPr>
                <w:rFonts w:ascii="Times New Roman" w:eastAsia="Calibri" w:hAnsi="Times New Roman" w:cs="Times New Roman"/>
                <w:sz w:val="20"/>
                <w:szCs w:val="20"/>
              </w:rPr>
              <w:lastRenderedPageBreak/>
              <w:t>6</w:t>
            </w:r>
          </w:p>
        </w:tc>
        <w:tc>
          <w:tcPr>
            <w:tcW w:w="1276" w:type="dxa"/>
          </w:tcPr>
          <w:p w:rsidR="00132E37" w:rsidRPr="00132E37" w:rsidRDefault="00132E37">
            <w:pPr>
              <w:rPr>
                <w:rFonts w:ascii="Times New Roman" w:eastAsia="Calibri" w:hAnsi="Times New Roman" w:cs="Times New Roman"/>
                <w:sz w:val="20"/>
                <w:szCs w:val="20"/>
              </w:rPr>
            </w:pPr>
            <w:r w:rsidRPr="00227DB7">
              <w:rPr>
                <w:rFonts w:ascii="Times New Roman" w:eastAsia="Calibri" w:hAnsi="Times New Roman" w:cs="Times New Roman"/>
                <w:sz w:val="20"/>
                <w:szCs w:val="20"/>
              </w:rPr>
              <w:t>27/07/2020</w:t>
            </w:r>
          </w:p>
        </w:tc>
        <w:tc>
          <w:tcPr>
            <w:tcW w:w="2126" w:type="dxa"/>
          </w:tcPr>
          <w:p w:rsidR="00132E37" w:rsidRPr="006800E4" w:rsidRDefault="00132E37" w:rsidP="00A42EFB">
            <w:pPr>
              <w:tabs>
                <w:tab w:val="right" w:pos="2006"/>
              </w:tabs>
              <w:ind w:left="33" w:right="108" w:hanging="72"/>
              <w:rPr>
                <w:rFonts w:ascii="Times New Roman" w:eastAsia="Calibri" w:hAnsi="Times New Roman" w:cs="Times New Roman"/>
                <w:sz w:val="20"/>
                <w:szCs w:val="20"/>
              </w:rPr>
            </w:pPr>
            <w:r w:rsidRPr="00132E37">
              <w:rPr>
                <w:rFonts w:ascii="Times New Roman" w:eastAsia="Calibri" w:hAnsi="Times New Roman" w:cs="Times New Roman"/>
                <w:sz w:val="20"/>
                <w:szCs w:val="20"/>
              </w:rPr>
              <w:t>Aggiornamento Relazione previsionale e programmatica anno 2020, art. 5 D.P.R. 2/11/2005 n. 254: approvazione.</w:t>
            </w:r>
          </w:p>
        </w:tc>
        <w:tc>
          <w:tcPr>
            <w:tcW w:w="1843" w:type="dxa"/>
          </w:tcPr>
          <w:p w:rsidR="00132E37" w:rsidRDefault="00132E37">
            <w:r w:rsidRPr="002707AE">
              <w:rPr>
                <w:rFonts w:ascii="Times New Roman" w:eastAsia="Calibri" w:hAnsi="Times New Roman" w:cs="Times New Roman"/>
                <w:sz w:val="20"/>
                <w:szCs w:val="20"/>
              </w:rPr>
              <w:t xml:space="preserve">Si è deliberato </w:t>
            </w:r>
            <w:r w:rsidRPr="002707AE">
              <w:rPr>
                <w:rFonts w:ascii="Times New Roman" w:eastAsia="Calibri" w:hAnsi="Times New Roman" w:cs="Times New Roman"/>
                <w:sz w:val="20"/>
                <w:szCs w:val="20"/>
              </w:rPr>
              <w:t xml:space="preserve">di approvare </w:t>
            </w:r>
          </w:p>
        </w:tc>
        <w:tc>
          <w:tcPr>
            <w:tcW w:w="1417" w:type="dxa"/>
          </w:tcPr>
          <w:p w:rsidR="00132E37" w:rsidRDefault="00132E37" w:rsidP="005C13C4">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985" w:type="dxa"/>
          </w:tcPr>
          <w:p w:rsidR="00132E37" w:rsidRDefault="00132E37">
            <w:r w:rsidRPr="008B53BD">
              <w:rPr>
                <w:rFonts w:ascii="Times New Roman" w:eastAsia="Calibri" w:hAnsi="Times New Roman" w:cs="Times New Roman"/>
                <w:sz w:val="20"/>
                <w:szCs w:val="20"/>
              </w:rPr>
              <w:t>Atti istruttori</w:t>
            </w:r>
          </w:p>
        </w:tc>
      </w:tr>
      <w:tr w:rsidR="00132E37" w:rsidRPr="00132E37" w:rsidTr="00132E37">
        <w:tc>
          <w:tcPr>
            <w:tcW w:w="1135" w:type="dxa"/>
          </w:tcPr>
          <w:p w:rsidR="00132E37" w:rsidRPr="00132E37" w:rsidRDefault="00132E37" w:rsidP="005C13C4">
            <w:pPr>
              <w:rPr>
                <w:rFonts w:ascii="Times New Roman" w:eastAsia="Calibri" w:hAnsi="Times New Roman" w:cs="Times New Roman"/>
                <w:sz w:val="20"/>
                <w:szCs w:val="20"/>
              </w:rPr>
            </w:pPr>
            <w:r w:rsidRPr="00132E37">
              <w:rPr>
                <w:rFonts w:ascii="Times New Roman" w:eastAsia="Calibri" w:hAnsi="Times New Roman" w:cs="Times New Roman"/>
                <w:sz w:val="20"/>
                <w:szCs w:val="20"/>
              </w:rPr>
              <w:t>7</w:t>
            </w:r>
          </w:p>
        </w:tc>
        <w:tc>
          <w:tcPr>
            <w:tcW w:w="1276" w:type="dxa"/>
          </w:tcPr>
          <w:p w:rsidR="00132E37" w:rsidRPr="00132E37" w:rsidRDefault="00132E37">
            <w:pPr>
              <w:rPr>
                <w:rFonts w:ascii="Times New Roman" w:eastAsia="Calibri" w:hAnsi="Times New Roman" w:cs="Times New Roman"/>
                <w:sz w:val="20"/>
                <w:szCs w:val="20"/>
              </w:rPr>
            </w:pPr>
            <w:r w:rsidRPr="00227DB7">
              <w:rPr>
                <w:rFonts w:ascii="Times New Roman" w:eastAsia="Calibri" w:hAnsi="Times New Roman" w:cs="Times New Roman"/>
                <w:sz w:val="20"/>
                <w:szCs w:val="20"/>
              </w:rPr>
              <w:t>27/07/2020</w:t>
            </w:r>
          </w:p>
        </w:tc>
        <w:tc>
          <w:tcPr>
            <w:tcW w:w="2126" w:type="dxa"/>
          </w:tcPr>
          <w:p w:rsidR="00132E37" w:rsidRPr="006800E4" w:rsidRDefault="00132E37" w:rsidP="00A42EFB">
            <w:pPr>
              <w:tabs>
                <w:tab w:val="right" w:pos="2006"/>
              </w:tabs>
              <w:ind w:left="33" w:right="108" w:hanging="72"/>
              <w:rPr>
                <w:rFonts w:ascii="Times New Roman" w:eastAsia="Calibri" w:hAnsi="Times New Roman" w:cs="Times New Roman"/>
                <w:sz w:val="20"/>
                <w:szCs w:val="20"/>
              </w:rPr>
            </w:pPr>
            <w:r w:rsidRPr="00132E37">
              <w:rPr>
                <w:rFonts w:ascii="Times New Roman" w:eastAsia="Calibri" w:hAnsi="Times New Roman" w:cs="Times New Roman"/>
                <w:sz w:val="20"/>
                <w:szCs w:val="20"/>
              </w:rPr>
              <w:t>Regolamento in materia di funzionamento dell’Ufficio Procedimenti disciplinari (UPD): approvazione.</w:t>
            </w:r>
          </w:p>
        </w:tc>
        <w:tc>
          <w:tcPr>
            <w:tcW w:w="1843" w:type="dxa"/>
          </w:tcPr>
          <w:p w:rsidR="00132E37" w:rsidRDefault="00132E37">
            <w:r w:rsidRPr="002707AE">
              <w:rPr>
                <w:rFonts w:ascii="Times New Roman" w:eastAsia="Calibri" w:hAnsi="Times New Roman" w:cs="Times New Roman"/>
                <w:sz w:val="20"/>
                <w:szCs w:val="20"/>
              </w:rPr>
              <w:t xml:space="preserve">Si è deliberato </w:t>
            </w:r>
            <w:r w:rsidRPr="002707AE">
              <w:rPr>
                <w:rFonts w:ascii="Times New Roman" w:eastAsia="Calibri" w:hAnsi="Times New Roman" w:cs="Times New Roman"/>
                <w:sz w:val="20"/>
                <w:szCs w:val="20"/>
              </w:rPr>
              <w:t xml:space="preserve">di approvare </w:t>
            </w:r>
          </w:p>
        </w:tc>
        <w:tc>
          <w:tcPr>
            <w:tcW w:w="1417" w:type="dxa"/>
          </w:tcPr>
          <w:p w:rsidR="00132E37" w:rsidRDefault="00132E37" w:rsidP="005C13C4">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985" w:type="dxa"/>
          </w:tcPr>
          <w:p w:rsidR="00132E37" w:rsidRDefault="00132E37">
            <w:r w:rsidRPr="008B53BD">
              <w:rPr>
                <w:rFonts w:ascii="Times New Roman" w:eastAsia="Calibri" w:hAnsi="Times New Roman" w:cs="Times New Roman"/>
                <w:sz w:val="20"/>
                <w:szCs w:val="20"/>
              </w:rPr>
              <w:t>Atti istruttori</w:t>
            </w:r>
          </w:p>
        </w:tc>
      </w:tr>
    </w:tbl>
    <w:p w:rsidR="00311F48" w:rsidRPr="00132E37" w:rsidRDefault="00311F48" w:rsidP="00D34128">
      <w:pPr>
        <w:spacing w:after="0" w:line="240" w:lineRule="auto"/>
        <w:rPr>
          <w:rFonts w:ascii="Times New Roman" w:eastAsia="Calibri" w:hAnsi="Times New Roman" w:cs="Times New Roman"/>
          <w:sz w:val="20"/>
          <w:szCs w:val="20"/>
        </w:rPr>
      </w:pPr>
    </w:p>
    <w:sectPr w:rsidR="00311F48" w:rsidRPr="00132E37" w:rsidSect="00311F48">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C4" w:rsidRDefault="005C13C4" w:rsidP="00A42EFB">
      <w:pPr>
        <w:spacing w:after="0" w:line="240" w:lineRule="auto"/>
      </w:pPr>
      <w:r>
        <w:separator/>
      </w:r>
    </w:p>
  </w:endnote>
  <w:endnote w:type="continuationSeparator" w:id="0">
    <w:p w:rsidR="005C13C4" w:rsidRDefault="005C13C4" w:rsidP="00A42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4" w:rsidRDefault="005C13C4">
    <w:pPr>
      <w:pStyle w:val="Pidipagina"/>
    </w:pPr>
    <w:r>
      <w:t xml:space="preserve">aggiornato al 31 agosto 2020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C4" w:rsidRDefault="005C13C4" w:rsidP="00A42EFB">
      <w:pPr>
        <w:spacing w:after="0" w:line="240" w:lineRule="auto"/>
      </w:pPr>
      <w:r>
        <w:separator/>
      </w:r>
    </w:p>
  </w:footnote>
  <w:footnote w:type="continuationSeparator" w:id="0">
    <w:p w:rsidR="005C13C4" w:rsidRDefault="005C13C4" w:rsidP="00A42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4" w:rsidRDefault="005C13C4" w:rsidP="00A250E7">
    <w:pPr>
      <w:pStyle w:val="Standard"/>
      <w:jc w:val="center"/>
    </w:pPr>
    <w:r>
      <w:rPr>
        <w:rFonts w:ascii="Times New Roman" w:hAnsi="Times New Roman"/>
        <w:b/>
        <w:sz w:val="22"/>
        <w:szCs w:val="22"/>
      </w:rPr>
      <w:t>OBBLIGHI DI PUBBLICAZIONE CONCERNENTI I PROVVEDIMENTI AMMINISTRATIVI (Art.23 D.lgs 33/2013)</w:t>
    </w:r>
  </w:p>
  <w:p w:rsidR="005C13C4" w:rsidRDefault="005C13C4" w:rsidP="00A42EFB">
    <w:pPr>
      <w:pStyle w:val="Intestazione"/>
      <w:jc w:val="center"/>
      <w:rPr>
        <w:b/>
      </w:rPr>
    </w:pPr>
  </w:p>
  <w:p w:rsidR="005C13C4" w:rsidRPr="00A42EFB" w:rsidRDefault="005C13C4" w:rsidP="00A42EFB">
    <w:pPr>
      <w:pStyle w:val="Intestazione"/>
      <w:jc w:val="center"/>
      <w:rPr>
        <w:b/>
      </w:rPr>
    </w:pPr>
    <w:r w:rsidRPr="00A42EFB">
      <w:rPr>
        <w:b/>
      </w:rPr>
      <w:t>CONSIGLIO CAMERALE ANNO 20</w:t>
    </w:r>
    <w:r>
      <w:rPr>
        <w:b/>
      </w:rPr>
      <w:t>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CD0454"/>
    <w:rsid w:val="00132E37"/>
    <w:rsid w:val="0025458F"/>
    <w:rsid w:val="00311F48"/>
    <w:rsid w:val="003F10CC"/>
    <w:rsid w:val="00551D24"/>
    <w:rsid w:val="005C13C4"/>
    <w:rsid w:val="00632F47"/>
    <w:rsid w:val="006800E4"/>
    <w:rsid w:val="007F6651"/>
    <w:rsid w:val="008744D4"/>
    <w:rsid w:val="009B69E9"/>
    <w:rsid w:val="00A250E7"/>
    <w:rsid w:val="00A42EFB"/>
    <w:rsid w:val="00A802B2"/>
    <w:rsid w:val="00AD20D1"/>
    <w:rsid w:val="00AF0530"/>
    <w:rsid w:val="00C84A8B"/>
    <w:rsid w:val="00CD0454"/>
    <w:rsid w:val="00CD1007"/>
    <w:rsid w:val="00D34128"/>
    <w:rsid w:val="00D7730B"/>
    <w:rsid w:val="00E1123E"/>
    <w:rsid w:val="00FF16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4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D0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42E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42EFB"/>
  </w:style>
  <w:style w:type="paragraph" w:styleId="Pidipagina">
    <w:name w:val="footer"/>
    <w:basedOn w:val="Normale"/>
    <w:link w:val="PidipaginaCarattere"/>
    <w:uiPriority w:val="99"/>
    <w:semiHidden/>
    <w:unhideWhenUsed/>
    <w:rsid w:val="00A42E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42EFB"/>
  </w:style>
  <w:style w:type="paragraph" w:customStyle="1" w:styleId="Standard">
    <w:name w:val="Standard"/>
    <w:rsid w:val="00A250E7"/>
    <w:pPr>
      <w:suppressAutoHyphens/>
      <w:autoSpaceDN w:val="0"/>
      <w:spacing w:after="0" w:line="240" w:lineRule="auto"/>
    </w:pPr>
    <w:rPr>
      <w:rFonts w:ascii="Arial" w:eastAsia="Times New Roman" w:hAnsi="Arial" w:cs="Times New Roman"/>
      <w:kern w:val="3"/>
      <w:sz w:val="24"/>
      <w:szCs w:val="20"/>
      <w:lang w:val="en-US"/>
    </w:rPr>
  </w:style>
</w:styles>
</file>

<file path=word/webSettings.xml><?xml version="1.0" encoding="utf-8"?>
<w:webSettings xmlns:r="http://schemas.openxmlformats.org/officeDocument/2006/relationships" xmlns:w="http://schemas.openxmlformats.org/wordprocessingml/2006/main">
  <w:divs>
    <w:div w:id="14958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313</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cbr0110</dc:creator>
  <cp:keywords/>
  <dc:description/>
  <cp:lastModifiedBy>cbr0110</cp:lastModifiedBy>
  <cp:revision>10</cp:revision>
  <cp:lastPrinted>2020-09-18T10:41:00Z</cp:lastPrinted>
  <dcterms:created xsi:type="dcterms:W3CDTF">2020-08-24T08:53:00Z</dcterms:created>
  <dcterms:modified xsi:type="dcterms:W3CDTF">2020-12-30T08:28:00Z</dcterms:modified>
</cp:coreProperties>
</file>