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C3" w:rsidRDefault="00B12DC3" w:rsidP="00B12DC3">
      <w:pPr>
        <w:pStyle w:val="rtejustify"/>
        <w:jc w:val="center"/>
        <w:rPr>
          <w:color w:val="333333"/>
        </w:rPr>
      </w:pPr>
      <w:r>
        <w:rPr>
          <w:rFonts w:ascii="Open Sans" w:hAnsi="Open Sans" w:cs="Helvetica"/>
          <w:noProof/>
          <w:color w:val="333333"/>
          <w:sz w:val="16"/>
          <w:szCs w:val="16"/>
        </w:rPr>
        <w:drawing>
          <wp:inline distT="0" distB="0" distL="0" distR="0">
            <wp:extent cx="1881312" cy="917009"/>
            <wp:effectExtent l="19050" t="0" r="4638" b="0"/>
            <wp:docPr id="1" name="Immagine 1" descr="https://www.cs.camcom.gov.it/sites/default/files/uploaded/Excelsior/ProgettoExcelsior_300x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s.camcom.gov.it/sites/default/files/uploaded/Excelsior/ProgettoExcelsior_300x1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367" cy="91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DC3" w:rsidRDefault="00B12DC3" w:rsidP="00B12DC3">
      <w:pPr>
        <w:pStyle w:val="rtejustify"/>
        <w:rPr>
          <w:color w:val="333333"/>
        </w:rPr>
      </w:pPr>
    </w:p>
    <w:p w:rsidR="00B12DC3" w:rsidRPr="00B12DC3" w:rsidRDefault="00B12DC3" w:rsidP="00B12DC3">
      <w:pPr>
        <w:pStyle w:val="rtejustify"/>
        <w:rPr>
          <w:color w:val="333333"/>
        </w:rPr>
      </w:pPr>
      <w:r w:rsidRPr="00B12DC3">
        <w:rPr>
          <w:color w:val="333333"/>
        </w:rPr>
        <w:t>Unioncamere , in accordo con l’</w:t>
      </w:r>
      <w:r w:rsidRPr="00B12DC3">
        <w:rPr>
          <w:rStyle w:val="Enfasigrassetto"/>
          <w:color w:val="333333"/>
        </w:rPr>
        <w:t>Agenzia Nazionale Politiche Attive del Lavoro</w:t>
      </w:r>
      <w:r w:rsidRPr="00B12DC3">
        <w:rPr>
          <w:color w:val="333333"/>
        </w:rPr>
        <w:t xml:space="preserve"> (ANPAL) sta realizzando, insieme alle Camere di Commercio dei diversi territori, il </w:t>
      </w:r>
      <w:r w:rsidRPr="00B12DC3">
        <w:rPr>
          <w:rStyle w:val="Enfasigrassetto"/>
          <w:i/>
          <w:iCs/>
          <w:color w:val="333333"/>
        </w:rPr>
        <w:t xml:space="preserve">progetto </w:t>
      </w:r>
      <w:proofErr w:type="spellStart"/>
      <w:r w:rsidRPr="00B12DC3">
        <w:rPr>
          <w:rStyle w:val="Enfasigrassetto"/>
          <w:i/>
          <w:iCs/>
          <w:color w:val="333333"/>
        </w:rPr>
        <w:t>Excelsior</w:t>
      </w:r>
      <w:proofErr w:type="spellEnd"/>
      <w:r w:rsidRPr="00B12DC3">
        <w:rPr>
          <w:color w:val="333333"/>
        </w:rPr>
        <w:t>, già sviluppato con successo a partire dal 1997.</w:t>
      </w:r>
    </w:p>
    <w:p w:rsidR="00B12DC3" w:rsidRPr="00B12DC3" w:rsidRDefault="00B12DC3" w:rsidP="00B12DC3">
      <w:pPr>
        <w:pStyle w:val="rtejustify"/>
        <w:rPr>
          <w:color w:val="333333"/>
        </w:rPr>
      </w:pPr>
      <w:r w:rsidRPr="00B12DC3">
        <w:rPr>
          <w:color w:val="333333"/>
        </w:rPr>
        <w:t xml:space="preserve">Il progetto ha l’obiettivo di </w:t>
      </w:r>
      <w:r w:rsidRPr="00B12DC3">
        <w:rPr>
          <w:rStyle w:val="Enfasicorsivo"/>
          <w:color w:val="333333"/>
        </w:rPr>
        <w:t>monitorare le prospettive dell’occupazione nelle imprese ed alla relativa richiesta di profili professionali</w:t>
      </w:r>
      <w:r w:rsidRPr="00B12DC3">
        <w:rPr>
          <w:color w:val="333333"/>
        </w:rPr>
        <w:t xml:space="preserve">. Sul sito </w:t>
      </w:r>
      <w:hyperlink r:id="rId5" w:tgtFrame="_blank" w:history="1">
        <w:r w:rsidRPr="00B12DC3">
          <w:rPr>
            <w:color w:val="2B2B2B"/>
            <w:u w:val="single"/>
          </w:rPr>
          <w:t>http://excelsior.unioncamere.net</w:t>
        </w:r>
      </w:hyperlink>
      <w:r w:rsidRPr="00B12DC3">
        <w:rPr>
          <w:color w:val="333333"/>
        </w:rPr>
        <w:t xml:space="preserve"> sono disponibili i principali risultati della scorsa edizione.</w:t>
      </w:r>
    </w:p>
    <w:p w:rsidR="00B12DC3" w:rsidRPr="00B12DC3" w:rsidRDefault="00B12DC3" w:rsidP="00B12DC3">
      <w:pPr>
        <w:pStyle w:val="rtejustify"/>
        <w:rPr>
          <w:color w:val="333333"/>
        </w:rPr>
      </w:pPr>
      <w:r w:rsidRPr="00B12DC3">
        <w:rPr>
          <w:color w:val="333333"/>
        </w:rPr>
        <w:t>Nell’ambito di questo progetto</w:t>
      </w:r>
      <w:r w:rsidRPr="00B12DC3">
        <w:rPr>
          <w:rStyle w:val="Enfasigrassetto"/>
          <w:color w:val="333333"/>
        </w:rPr>
        <w:t xml:space="preserve"> è in corso un monitoraggio sulle previsioni di assunzione per l'anno 2017</w:t>
      </w:r>
      <w:r w:rsidRPr="00B12DC3">
        <w:rPr>
          <w:color w:val="333333"/>
        </w:rPr>
        <w:t xml:space="preserve">, attraverso la distribuzione di un </w:t>
      </w:r>
      <w:r w:rsidRPr="00B12DC3">
        <w:rPr>
          <w:rStyle w:val="Enfasicorsivo"/>
          <w:color w:val="333333"/>
        </w:rPr>
        <w:t>questionario on-line rivolto ad un campione di imprese e studi professionali con dipendenti</w:t>
      </w:r>
      <w:r w:rsidRPr="00B12DC3">
        <w:rPr>
          <w:color w:val="333333"/>
        </w:rPr>
        <w:t>, presenti su tutto il territorio nazionale e selezionati casualmente dagli archivi delle Camere di Commercio.</w:t>
      </w:r>
    </w:p>
    <w:p w:rsidR="00B12DC3" w:rsidRPr="00B12DC3" w:rsidRDefault="00B12DC3" w:rsidP="00B12DC3">
      <w:pPr>
        <w:pStyle w:val="rtejustify"/>
        <w:rPr>
          <w:color w:val="333333"/>
        </w:rPr>
      </w:pPr>
      <w:r w:rsidRPr="00B12DC3">
        <w:rPr>
          <w:color w:val="333333"/>
        </w:rPr>
        <w:t xml:space="preserve">In particolare, la rilevazione viene realizzata attraverso </w:t>
      </w:r>
      <w:r w:rsidRPr="00B12DC3">
        <w:rPr>
          <w:rStyle w:val="Enfasicorsivo"/>
          <w:color w:val="333333"/>
        </w:rPr>
        <w:t>un’interfaccia on-line accessibile direttamente attraverso uno specifico link</w:t>
      </w:r>
      <w:r w:rsidRPr="00B12DC3">
        <w:rPr>
          <w:color w:val="333333"/>
        </w:rPr>
        <w:t xml:space="preserve"> riportato nella </w:t>
      </w:r>
      <w:r w:rsidRPr="00B12DC3">
        <w:rPr>
          <w:color w:val="333333"/>
          <w:u w:val="single"/>
        </w:rPr>
        <w:t>lettera di sensibilizzazione inviata alle imprese via PEC</w:t>
      </w:r>
      <w:r w:rsidRPr="00B12DC3">
        <w:rPr>
          <w:color w:val="333333"/>
        </w:rPr>
        <w:t>.</w:t>
      </w:r>
    </w:p>
    <w:p w:rsidR="00B12DC3" w:rsidRPr="00B12DC3" w:rsidRDefault="00B12DC3" w:rsidP="00B12DC3">
      <w:pPr>
        <w:pStyle w:val="rtejustify"/>
        <w:rPr>
          <w:color w:val="333333"/>
        </w:rPr>
      </w:pPr>
      <w:r w:rsidRPr="00B12DC3">
        <w:rPr>
          <w:color w:val="333333"/>
        </w:rPr>
        <w:t xml:space="preserve">La società </w:t>
      </w:r>
      <w:proofErr w:type="spellStart"/>
      <w:r w:rsidRPr="00B12DC3">
        <w:rPr>
          <w:rStyle w:val="Enfasigrassetto"/>
          <w:color w:val="333333"/>
        </w:rPr>
        <w:t>InfoCamere</w:t>
      </w:r>
      <w:proofErr w:type="spellEnd"/>
      <w:r w:rsidRPr="00B12DC3">
        <w:rPr>
          <w:rStyle w:val="Enfasigrassetto"/>
          <w:color w:val="333333"/>
        </w:rPr>
        <w:t xml:space="preserve"> </w:t>
      </w:r>
      <w:proofErr w:type="spellStart"/>
      <w:r w:rsidRPr="00B12DC3">
        <w:rPr>
          <w:rStyle w:val="Enfasigrassetto"/>
          <w:color w:val="333333"/>
        </w:rPr>
        <w:t>S.c.p.A.</w:t>
      </w:r>
      <w:proofErr w:type="spellEnd"/>
      <w:r w:rsidRPr="00B12DC3">
        <w:rPr>
          <w:color w:val="333333"/>
        </w:rPr>
        <w:t xml:space="preserve"> è stata incaricata di fornire assistenza nella redazione del questionario attraverso i seguenti </w:t>
      </w:r>
      <w:r w:rsidRPr="00B12DC3">
        <w:rPr>
          <w:rStyle w:val="Enfasigrassetto"/>
          <w:color w:val="333333"/>
        </w:rPr>
        <w:t>numeri dedicati 06 64892289 e 06 64892290</w:t>
      </w:r>
      <w:r w:rsidRPr="00B12DC3">
        <w:rPr>
          <w:color w:val="333333"/>
        </w:rPr>
        <w:t xml:space="preserve"> attivi </w:t>
      </w:r>
      <w:r w:rsidRPr="00B12DC3">
        <w:rPr>
          <w:rStyle w:val="Enfasicorsivo"/>
          <w:color w:val="333333"/>
        </w:rPr>
        <w:t>dal lunedì al venerdì dalle ore 09:00 alle 13:00 e dalle 14:00 alle 18:00</w:t>
      </w:r>
      <w:r w:rsidRPr="00B12DC3">
        <w:rPr>
          <w:color w:val="333333"/>
        </w:rPr>
        <w:t xml:space="preserve">, o tramite il seguente indirizzo e-mail </w:t>
      </w:r>
      <w:hyperlink r:id="rId6" w:history="1">
        <w:r w:rsidRPr="00B12DC3">
          <w:rPr>
            <w:rStyle w:val="Enfasicorsivo"/>
            <w:color w:val="2B2B2B"/>
            <w:u w:val="single"/>
          </w:rPr>
          <w:t>excelsior@infocamere.it</w:t>
        </w:r>
      </w:hyperlink>
      <w:r w:rsidRPr="00B12DC3">
        <w:rPr>
          <w:color w:val="333333"/>
        </w:rPr>
        <w:t>.</w:t>
      </w:r>
    </w:p>
    <w:p w:rsidR="00B12DC3" w:rsidRPr="00B12DC3" w:rsidRDefault="00B12DC3" w:rsidP="00B12DC3">
      <w:pPr>
        <w:pStyle w:val="rtejustify"/>
        <w:rPr>
          <w:color w:val="333333"/>
        </w:rPr>
      </w:pPr>
      <w:r w:rsidRPr="00B12DC3">
        <w:rPr>
          <w:color w:val="333333"/>
        </w:rPr>
        <w:t xml:space="preserve">Anche la </w:t>
      </w:r>
      <w:r w:rsidRPr="00B12DC3">
        <w:rPr>
          <w:rStyle w:val="Enfasigrassetto"/>
          <w:color w:val="333333"/>
        </w:rPr>
        <w:t>Camera di Commercio di Brindisi</w:t>
      </w:r>
      <w:r w:rsidRPr="00B12DC3">
        <w:rPr>
          <w:color w:val="333333"/>
        </w:rPr>
        <w:t xml:space="preserve">, partecipa all'indagine per il territorio provinciale di competenza, pertanto </w:t>
      </w:r>
      <w:r w:rsidRPr="00B12DC3">
        <w:rPr>
          <w:rStyle w:val="Enfasigrassetto"/>
          <w:color w:val="333333"/>
        </w:rPr>
        <w:t>le imprese del campione potrebbero essere contattate dai dipendenti camerali per essere supportare nella compilazione del questionario on-line.</w:t>
      </w:r>
    </w:p>
    <w:p w:rsidR="00B12DC3" w:rsidRPr="00B12DC3" w:rsidRDefault="00B12DC3" w:rsidP="00B12DC3">
      <w:pPr>
        <w:pStyle w:val="rtejustify"/>
        <w:rPr>
          <w:color w:val="333333"/>
        </w:rPr>
      </w:pPr>
      <w:r w:rsidRPr="00B12DC3">
        <w:rPr>
          <w:color w:val="333333"/>
        </w:rPr>
        <w:t xml:space="preserve">Le notizie raccolte con l’indagine saranno trattate esclusivamente a scopo statistico, </w:t>
      </w:r>
      <w:r w:rsidRPr="00B12DC3">
        <w:rPr>
          <w:rStyle w:val="Enfasigrassetto"/>
          <w:color w:val="333333"/>
        </w:rPr>
        <w:t>garantendo la massima riservatezza</w:t>
      </w:r>
      <w:r w:rsidRPr="00B12DC3">
        <w:rPr>
          <w:color w:val="333333"/>
        </w:rPr>
        <w:t>.</w:t>
      </w:r>
    </w:p>
    <w:p w:rsidR="00B12DC3" w:rsidRPr="00B12DC3" w:rsidRDefault="00B12DC3" w:rsidP="00B12DC3">
      <w:pPr>
        <w:pStyle w:val="rtejustify"/>
        <w:rPr>
          <w:color w:val="333333"/>
        </w:rPr>
      </w:pPr>
      <w:r w:rsidRPr="00B12DC3">
        <w:rPr>
          <w:color w:val="333333"/>
        </w:rPr>
        <w:t>Ai sensi della normativa in materia di tutela della privacy (</w:t>
      </w:r>
      <w:proofErr w:type="spellStart"/>
      <w:r w:rsidRPr="00B12DC3">
        <w:rPr>
          <w:color w:val="333333"/>
        </w:rPr>
        <w:t>D.Lgs.</w:t>
      </w:r>
      <w:proofErr w:type="spellEnd"/>
      <w:r w:rsidRPr="00B12DC3">
        <w:rPr>
          <w:color w:val="333333"/>
        </w:rPr>
        <w:t xml:space="preserve"> 196/03), i dati raccolti verranno elaborati sia in modo automatizzato che cartaceo e con modalità strettamente correlate all’indagine. Il conferimento dei dati è disciplinato dalla normativa applicata alle indagini con obbligo di risposta previste dal Programma Statistico Nazionale. </w:t>
      </w:r>
      <w:r w:rsidRPr="00B12DC3">
        <w:rPr>
          <w:rStyle w:val="Enfasigrassetto"/>
          <w:color w:val="333333"/>
        </w:rPr>
        <w:t>I dati elaborati saranno diffusi, in ogni caso, in modo tale che NON sia possibile risalire alle imprese che li forniscono.</w:t>
      </w:r>
    </w:p>
    <w:p w:rsidR="00B12DC3" w:rsidRPr="00B12DC3" w:rsidRDefault="00B12DC3" w:rsidP="00B12DC3">
      <w:pPr>
        <w:pStyle w:val="rtejustify"/>
        <w:rPr>
          <w:color w:val="333333"/>
        </w:rPr>
      </w:pPr>
      <w:r w:rsidRPr="00B12DC3">
        <w:rPr>
          <w:color w:val="333333"/>
        </w:rPr>
        <w:t>Unioncamere, con sede in Roma, Piazza Sallustio, n. 21, è titolare del progetto di ricerca.</w:t>
      </w:r>
    </w:p>
    <w:p w:rsidR="006B5F6D" w:rsidRPr="00B12DC3" w:rsidRDefault="006B5F6D">
      <w:pPr>
        <w:rPr>
          <w:rFonts w:ascii="Times New Roman" w:hAnsi="Times New Roman" w:cs="Times New Roman"/>
          <w:sz w:val="24"/>
          <w:szCs w:val="24"/>
        </w:rPr>
      </w:pPr>
    </w:p>
    <w:sectPr w:rsidR="006B5F6D" w:rsidRPr="00B12DC3" w:rsidSect="006B5F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12DC3"/>
    <w:rsid w:val="006B5F6D"/>
    <w:rsid w:val="00B1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5F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B12DC3"/>
    <w:rPr>
      <w:i/>
      <w:iCs/>
    </w:rPr>
  </w:style>
  <w:style w:type="character" w:styleId="Enfasigrassetto">
    <w:name w:val="Strong"/>
    <w:basedOn w:val="Carpredefinitoparagrafo"/>
    <w:uiPriority w:val="22"/>
    <w:qFormat/>
    <w:rsid w:val="00B12DC3"/>
    <w:rPr>
      <w:b/>
      <w:bCs/>
    </w:rPr>
  </w:style>
  <w:style w:type="paragraph" w:customStyle="1" w:styleId="rtejustify">
    <w:name w:val="rtejustify"/>
    <w:basedOn w:val="Normale"/>
    <w:rsid w:val="00B12DC3"/>
    <w:pPr>
      <w:spacing w:after="1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6375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5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242000">
                                      <w:marLeft w:val="0"/>
                                      <w:marRight w:val="0"/>
                                      <w:marTop w:val="0"/>
                                      <w:marBottom w:val="1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6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0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08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celsior@infocamere.it" TargetMode="External"/><Relationship Id="rId5" Type="http://schemas.openxmlformats.org/officeDocument/2006/relationships/hyperlink" Target="http://excelsior.unioncamere.ne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2051</Characters>
  <Application>Microsoft Office Word</Application>
  <DocSecurity>0</DocSecurity>
  <Lines>17</Lines>
  <Paragraphs>4</Paragraphs>
  <ScaleCrop>false</ScaleCrop>
  <Company>Olidata S.p.A.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cbr0092</dc:creator>
  <cp:keywords/>
  <dc:description/>
  <cp:lastModifiedBy>cbr0092</cp:lastModifiedBy>
  <cp:revision>3</cp:revision>
  <dcterms:created xsi:type="dcterms:W3CDTF">2017-07-20T10:47:00Z</dcterms:created>
  <dcterms:modified xsi:type="dcterms:W3CDTF">2017-07-20T10:50:00Z</dcterms:modified>
</cp:coreProperties>
</file>