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394"/>
      </w:tblGrid>
      <w:tr w:rsidR="003244C7" w:rsidTr="003244C7">
        <w:tc>
          <w:tcPr>
            <w:tcW w:w="6096" w:type="dxa"/>
            <w:hideMark/>
          </w:tcPr>
          <w:p w:rsidR="003244C7" w:rsidRDefault="003244C7">
            <w:pPr>
              <w:pStyle w:val="Intestazione"/>
              <w:tabs>
                <w:tab w:val="clear" w:pos="4819"/>
                <w:tab w:val="left" w:pos="7455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118110</wp:posOffset>
                  </wp:positionV>
                  <wp:extent cx="1986915" cy="541020"/>
                  <wp:effectExtent l="19050" t="0" r="0" b="0"/>
                  <wp:wrapTopAndBottom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hideMark/>
          </w:tcPr>
          <w:p w:rsidR="003244C7" w:rsidRDefault="003244C7" w:rsidP="003244C7">
            <w:pPr>
              <w:pStyle w:val="Intestazione"/>
              <w:tabs>
                <w:tab w:val="clear" w:pos="4819"/>
                <w:tab w:val="left" w:pos="7455"/>
              </w:tabs>
              <w:jc w:val="center"/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1304925" cy="1133475"/>
                  <wp:effectExtent l="19050" t="0" r="9525" b="0"/>
                  <wp:docPr id="5" name="Immagine 1" descr="strumenti_RA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umenti_RA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4C7" w:rsidRDefault="003244C7">
            <w:pPr>
              <w:pStyle w:val="Intestazione"/>
              <w:tabs>
                <w:tab w:val="clear" w:pos="4819"/>
                <w:tab w:val="left" w:pos="74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ALTERNANZA SCUOLA LAVORO</w:t>
            </w:r>
          </w:p>
        </w:tc>
      </w:tr>
    </w:tbl>
    <w:p w:rsidR="00D75282" w:rsidRDefault="00D75282" w:rsidP="003244C7">
      <w:pPr>
        <w:jc w:val="both"/>
        <w:rPr>
          <w:b/>
          <w:sz w:val="28"/>
        </w:rPr>
      </w:pPr>
    </w:p>
    <w:p w:rsidR="003244C7" w:rsidRPr="000D2B2E" w:rsidRDefault="003244C7" w:rsidP="003244C7">
      <w:pPr>
        <w:jc w:val="both"/>
        <w:rPr>
          <w:b/>
          <w:sz w:val="28"/>
        </w:rPr>
      </w:pPr>
      <w:r w:rsidRPr="00F176F0">
        <w:rPr>
          <w:b/>
          <w:sz w:val="28"/>
        </w:rPr>
        <w:t xml:space="preserve">BANDO PER LA CONCESSIONE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VOUCHER PER PERCORSI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ALTERNANZA SCUOLA LAVORO A BENEFICIO  DELLE IMPRESE, SOGGETTI REA E LIBERI PROFESSIONISTI DEL TERRITORIO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COMPETENZA DELLA CAMERA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COMMERCIO </w:t>
      </w:r>
      <w:proofErr w:type="spellStart"/>
      <w:r w:rsidRPr="00F176F0">
        <w:rPr>
          <w:b/>
          <w:sz w:val="28"/>
        </w:rPr>
        <w:t>DI</w:t>
      </w:r>
      <w:proofErr w:type="spellEnd"/>
      <w:r w:rsidRPr="00F176F0">
        <w:rPr>
          <w:b/>
          <w:sz w:val="28"/>
        </w:rPr>
        <w:t xml:space="preserve"> BRINDISI</w:t>
      </w:r>
      <w:r w:rsidR="001C6135">
        <w:rPr>
          <w:b/>
          <w:sz w:val="28"/>
        </w:rPr>
        <w:t xml:space="preserve"> ANNUALITA’ 2018.</w:t>
      </w:r>
    </w:p>
    <w:p w:rsidR="00311F48" w:rsidRDefault="00311F48" w:rsidP="00D75282">
      <w:pPr>
        <w:jc w:val="center"/>
      </w:pPr>
    </w:p>
    <w:p w:rsidR="003244C7" w:rsidRDefault="001C6135" w:rsidP="00D75282">
      <w:pPr>
        <w:jc w:val="center"/>
        <w:rPr>
          <w:b/>
        </w:rPr>
      </w:pPr>
      <w:r>
        <w:rPr>
          <w:b/>
        </w:rPr>
        <w:t>RENDICONTAZIONE</w:t>
      </w:r>
    </w:p>
    <w:p w:rsidR="003244C7" w:rsidRDefault="003244C7">
      <w:pPr>
        <w:rPr>
          <w:b/>
        </w:rPr>
      </w:pPr>
    </w:p>
    <w:p w:rsidR="003244C7" w:rsidRPr="00E86AFC" w:rsidRDefault="003244C7" w:rsidP="00E86AFC">
      <w:pPr>
        <w:ind w:left="284"/>
        <w:jc w:val="both"/>
        <w:rPr>
          <w:b/>
          <w:u w:val="single"/>
        </w:rPr>
      </w:pPr>
      <w:r w:rsidRPr="00E86AFC">
        <w:rPr>
          <w:b/>
          <w:u w:val="single"/>
        </w:rPr>
        <w:t>DOMANDA</w:t>
      </w:r>
    </w:p>
    <w:p w:rsidR="00A8214E" w:rsidRPr="00A8214E" w:rsidRDefault="00A8214E" w:rsidP="00A8214E">
      <w:pPr>
        <w:ind w:left="284"/>
        <w:jc w:val="both"/>
        <w:rPr>
          <w:b/>
        </w:rPr>
      </w:pPr>
      <w:r w:rsidRPr="00E86AFC">
        <w:rPr>
          <w:b/>
        </w:rPr>
        <w:t xml:space="preserve">CHE COSA S’INTENDE ALL’ART 9 </w:t>
      </w:r>
      <w:r w:rsidR="001C6135" w:rsidRPr="00E86AFC">
        <w:rPr>
          <w:b/>
        </w:rPr>
        <w:t>“</w:t>
      </w:r>
      <w:r w:rsidR="00E86AFC" w:rsidRPr="00E86AFC">
        <w:rPr>
          <w:b/>
        </w:rPr>
        <w:t xml:space="preserve">RENDICONTAZIONE DELLE SPESE E MODALITA’ </w:t>
      </w:r>
      <w:proofErr w:type="spellStart"/>
      <w:r w:rsidR="00E86AFC" w:rsidRPr="00E86AFC">
        <w:rPr>
          <w:b/>
        </w:rPr>
        <w:t>DI</w:t>
      </w:r>
      <w:proofErr w:type="spellEnd"/>
      <w:r w:rsidR="00E86AFC" w:rsidRPr="00E86AFC">
        <w:rPr>
          <w:b/>
        </w:rPr>
        <w:t xml:space="preserve"> EROGAZIONE DEL VOUCHER</w:t>
      </w:r>
      <w:r w:rsidR="00E86AFC">
        <w:rPr>
          <w:b/>
        </w:rPr>
        <w:t xml:space="preserve">” </w:t>
      </w:r>
      <w:r w:rsidRPr="00A8214E">
        <w:rPr>
          <w:b/>
        </w:rPr>
        <w:t>CON LA FRASE  "IN OGNI C</w:t>
      </w:r>
      <w:r>
        <w:rPr>
          <w:b/>
        </w:rPr>
        <w:t xml:space="preserve">ASO È INDISPENSABILE ACQUISIRE </w:t>
      </w:r>
      <w:r w:rsidR="00E86AFC">
        <w:rPr>
          <w:b/>
        </w:rPr>
        <w:t xml:space="preserve">L’INDICAZIONE, DA PARTE DEL </w:t>
      </w:r>
      <w:r w:rsidRPr="00A8214E">
        <w:rPr>
          <w:b/>
        </w:rPr>
        <w:t xml:space="preserve">SOGGETTO OSPITANTE, </w:t>
      </w:r>
      <w:proofErr w:type="spellStart"/>
      <w:r w:rsidRPr="00A8214E">
        <w:rPr>
          <w:b/>
        </w:rPr>
        <w:t>DI</w:t>
      </w:r>
      <w:proofErr w:type="spellEnd"/>
      <w:r w:rsidRPr="00A8214E">
        <w:rPr>
          <w:b/>
        </w:rPr>
        <w:t xml:space="preserve"> AVER FORNITO L’INFORMATIVA SUL TRATTAMENTO DEI DATI PERSONALI AGLI STUDENTI IN ALTERNANZA SCUOLA-LAVORO, ACQUISENDO IL LORO CONSENSO O QUELLO </w:t>
      </w:r>
      <w:proofErr w:type="spellStart"/>
      <w:r w:rsidRPr="00A8214E">
        <w:rPr>
          <w:b/>
        </w:rPr>
        <w:t>DI</w:t>
      </w:r>
      <w:proofErr w:type="spellEnd"/>
      <w:r w:rsidRPr="00A8214E">
        <w:rPr>
          <w:b/>
        </w:rPr>
        <w:t xml:space="preserve"> CHI NE ESERCITA LA POTESTÀ GENITORIALE"’</w:t>
      </w:r>
      <w:r>
        <w:rPr>
          <w:b/>
        </w:rPr>
        <w:t>?</w:t>
      </w:r>
    </w:p>
    <w:p w:rsidR="00A8214E" w:rsidRDefault="00A8214E" w:rsidP="003244C7">
      <w:pPr>
        <w:ind w:left="284"/>
        <w:rPr>
          <w:b/>
          <w:u w:val="single"/>
        </w:rPr>
      </w:pPr>
    </w:p>
    <w:p w:rsidR="00D03F1E" w:rsidRDefault="00D03F1E" w:rsidP="003244C7">
      <w:pPr>
        <w:ind w:left="284"/>
        <w:rPr>
          <w:b/>
          <w:u w:val="single"/>
        </w:rPr>
      </w:pPr>
      <w:r w:rsidRPr="00D03F1E">
        <w:rPr>
          <w:b/>
          <w:u w:val="single"/>
        </w:rPr>
        <w:t>RISPOSTA</w:t>
      </w:r>
    </w:p>
    <w:p w:rsidR="00A8214E" w:rsidRPr="00A8214E" w:rsidRDefault="00E86AFC" w:rsidP="00A8214E">
      <w:pPr>
        <w:ind w:left="284"/>
        <w:jc w:val="both"/>
        <w:rPr>
          <w:b/>
        </w:rPr>
      </w:pPr>
      <w:r>
        <w:rPr>
          <w:b/>
        </w:rPr>
        <w:t xml:space="preserve">IN FASE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RENDICONTAZIONE E’ NECESSARIO ACQUISIRE </w:t>
      </w:r>
      <w:r w:rsidR="00A8214E" w:rsidRPr="00A8214E">
        <w:rPr>
          <w:b/>
        </w:rPr>
        <w:t xml:space="preserve">UNA </w:t>
      </w:r>
      <w:r>
        <w:rPr>
          <w:b/>
        </w:rPr>
        <w:t xml:space="preserve">MERA </w:t>
      </w:r>
      <w:r w:rsidR="00A8214E" w:rsidRPr="00A8214E">
        <w:rPr>
          <w:b/>
        </w:rPr>
        <w:t xml:space="preserve">DICHIARAZIONE SOTTOSCRITTA </w:t>
      </w:r>
      <w:r w:rsidR="00A8214E">
        <w:rPr>
          <w:b/>
        </w:rPr>
        <w:t xml:space="preserve">DAL LEGALE RAPPRESENTANTE DELL’IMPRESA/SOGGETTO REA O LIBERO PROFESSIONISTA IN CUI SI ATTESTA </w:t>
      </w:r>
      <w:proofErr w:type="spellStart"/>
      <w:r w:rsidR="00A8214E">
        <w:rPr>
          <w:b/>
        </w:rPr>
        <w:t>DI</w:t>
      </w:r>
      <w:proofErr w:type="spellEnd"/>
      <w:r w:rsidR="00A8214E">
        <w:rPr>
          <w:b/>
        </w:rPr>
        <w:t xml:space="preserve"> AVER</w:t>
      </w:r>
      <w:r w:rsidR="00A8214E" w:rsidRPr="00A8214E">
        <w:rPr>
          <w:b/>
        </w:rPr>
        <w:t xml:space="preserve"> FORNITO L’INFORMATIVA SUL TRATTAMENTO DEI DATI PERSONALI AGLI STUDENTI IN ALTERNANZA SCUOLA-LAVORO, ACQUISENDO IL LORO CONSENSO O QUELLO DI CHI NE ESERCITA LA POTESTÀ GENITORIALE</w:t>
      </w:r>
      <w:r w:rsidR="00A8214E">
        <w:rPr>
          <w:b/>
        </w:rPr>
        <w:t>.</w:t>
      </w:r>
    </w:p>
    <w:p w:rsidR="00D03F1E" w:rsidRPr="00D03F1E" w:rsidRDefault="00D03F1E" w:rsidP="00D75282">
      <w:pPr>
        <w:ind w:left="284"/>
        <w:jc w:val="both"/>
        <w:rPr>
          <w:b/>
        </w:rPr>
      </w:pPr>
    </w:p>
    <w:sectPr w:rsidR="00D03F1E" w:rsidRPr="00D03F1E" w:rsidSect="00311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2878"/>
    <w:multiLevelType w:val="hybridMultilevel"/>
    <w:tmpl w:val="DB0271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44C7"/>
    <w:rsid w:val="000204A6"/>
    <w:rsid w:val="00061FCD"/>
    <w:rsid w:val="001025E8"/>
    <w:rsid w:val="001C6135"/>
    <w:rsid w:val="00276768"/>
    <w:rsid w:val="00311F48"/>
    <w:rsid w:val="003244C7"/>
    <w:rsid w:val="00796271"/>
    <w:rsid w:val="00843BA5"/>
    <w:rsid w:val="00A766DF"/>
    <w:rsid w:val="00A8214E"/>
    <w:rsid w:val="00AE4802"/>
    <w:rsid w:val="00B712E4"/>
    <w:rsid w:val="00CC4E5D"/>
    <w:rsid w:val="00D03F1E"/>
    <w:rsid w:val="00D75282"/>
    <w:rsid w:val="00E86AFC"/>
    <w:rsid w:val="00EF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4C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4C7"/>
    <w:rPr>
      <w:rFonts w:ascii="Cambria" w:eastAsia="MS Mincho" w:hAnsi="Cambr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244C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4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4C7"/>
    <w:rPr>
      <w:rFonts w:ascii="Tahoma" w:eastAsia="MS Mincho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244C7"/>
    <w:pPr>
      <w:ind w:left="720"/>
      <w:contextualSpacing/>
    </w:pPr>
  </w:style>
  <w:style w:type="paragraph" w:customStyle="1" w:styleId="Default">
    <w:name w:val="Default"/>
    <w:rsid w:val="00A82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default">
    <w:name w:val="Di default"/>
    <w:rsid w:val="00A821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pt-P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cbr0110</dc:creator>
  <cp:lastModifiedBy>cbr0110</cp:lastModifiedBy>
  <cp:revision>6</cp:revision>
  <cp:lastPrinted>2018-11-29T13:35:00Z</cp:lastPrinted>
  <dcterms:created xsi:type="dcterms:W3CDTF">2019-01-17T14:55:00Z</dcterms:created>
  <dcterms:modified xsi:type="dcterms:W3CDTF">2019-01-18T09:22:00Z</dcterms:modified>
</cp:coreProperties>
</file>