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4B" w:rsidRPr="00901C4B" w:rsidRDefault="00901C4B" w:rsidP="00901C4B">
      <w:pPr>
        <w:jc w:val="center"/>
        <w:rPr>
          <w:b/>
        </w:rPr>
      </w:pPr>
      <w:r w:rsidRPr="00901C4B">
        <w:rPr>
          <w:b/>
        </w:rPr>
        <w:t>Informativa per il trattamento dei dati ai sensi dell’art. 13 del Regolamento UE 2016/679 (GDPR) in caso di accesso civico o documentale</w:t>
      </w:r>
    </w:p>
    <w:p w:rsidR="00901C4B" w:rsidRDefault="00901C4B"/>
    <w:p w:rsidR="00901C4B" w:rsidRDefault="00901C4B">
      <w:r>
        <w:t xml:space="preserve">La informiamo che i Suoi dati saranno trattati con le modalità e per le finalità seguenti: </w:t>
      </w:r>
    </w:p>
    <w:p w:rsidR="00901C4B" w:rsidRDefault="00901C4B">
      <w:r>
        <w:t xml:space="preserve">1. </w:t>
      </w:r>
      <w:r w:rsidRPr="00901C4B">
        <w:rPr>
          <w:b/>
          <w:u w:val="single"/>
        </w:rPr>
        <w:t>Titolare del trattamento e dati di contatto del Responsabile della protezione dei dati</w:t>
      </w:r>
      <w:r>
        <w:t xml:space="preserve"> </w:t>
      </w:r>
    </w:p>
    <w:p w:rsidR="00901C4B" w:rsidRDefault="00901C4B" w:rsidP="0023730B">
      <w:pPr>
        <w:jc w:val="both"/>
      </w:pPr>
      <w:r>
        <w:t>Titolare del trattamento è la Camera di Commercio di</w:t>
      </w:r>
      <w:r w:rsidR="008460FF">
        <w:t xml:space="preserve"> </w:t>
      </w:r>
      <w:bookmarkStart w:id="0" w:name="_GoBack"/>
      <w:bookmarkEnd w:id="0"/>
      <w:r w:rsidR="00F773E4">
        <w:t xml:space="preserve">Brindisi </w:t>
      </w:r>
      <w:r>
        <w:t xml:space="preserve">– Via </w:t>
      </w:r>
      <w:r w:rsidR="00F773E4">
        <w:t>Bastioni Carlo V</w:t>
      </w:r>
      <w:r>
        <w:t xml:space="preserve"> n.</w:t>
      </w:r>
      <w:r w:rsidR="00F773E4">
        <w:t xml:space="preserve"> 4</w:t>
      </w:r>
      <w:r>
        <w:t xml:space="preserve">, CAP </w:t>
      </w:r>
      <w:r w:rsidR="00F773E4">
        <w:t>72100</w:t>
      </w:r>
      <w:r>
        <w:t xml:space="preserve">. Ai sensi dell'art. 37 del Regolamento, la Camera di commercio di </w:t>
      </w:r>
      <w:r w:rsidR="00F773E4">
        <w:t>Brindisi</w:t>
      </w:r>
      <w:r>
        <w:t xml:space="preserve"> ha nominato un Responsabile della Protezione dei Dati (RPD) contattabile all’indirizzo di posta elettronica certificata </w:t>
      </w:r>
      <w:r w:rsidR="00F773E4">
        <w:t>dpo@br.legalmail.camcom.it</w:t>
      </w:r>
      <w:r>
        <w:t xml:space="preserve"> o all’indirizzo di posta elettronica ordinaria</w:t>
      </w:r>
      <w:r w:rsidR="00F773E4">
        <w:t xml:space="preserve"> dpo@br.camcom.it.</w:t>
      </w:r>
    </w:p>
    <w:p w:rsidR="00901C4B" w:rsidRDefault="00901C4B" w:rsidP="0023730B">
      <w:pPr>
        <w:jc w:val="both"/>
      </w:pPr>
      <w:r>
        <w:t xml:space="preserve">2. </w:t>
      </w:r>
      <w:r w:rsidRPr="00901C4B">
        <w:rPr>
          <w:b/>
          <w:u w:val="single"/>
        </w:rPr>
        <w:t>Finalità e base giuridica del trattamento</w:t>
      </w:r>
      <w:r>
        <w:t xml:space="preserve"> </w:t>
      </w:r>
    </w:p>
    <w:p w:rsidR="00901C4B" w:rsidRDefault="00901C4B" w:rsidP="0023730B">
      <w:pPr>
        <w:jc w:val="both"/>
      </w:pPr>
      <w:r>
        <w:t xml:space="preserve">I dati personali forniti saranno trattati esclusivamente per lo svolgimento delle funzioni istituzionali per gli scopi per i quali sono raccolti e specificamente in relazione al procedimento di accesso documentale (ex art. 22 Legge n.241/1990 e </w:t>
      </w:r>
      <w:proofErr w:type="spellStart"/>
      <w:r>
        <w:t>ss.mm.ii</w:t>
      </w:r>
      <w:proofErr w:type="spellEnd"/>
      <w:r>
        <w:t xml:space="preserve">), di accesso civico semplice (art.5 comma 1, </w:t>
      </w:r>
      <w:proofErr w:type="spellStart"/>
      <w:r>
        <w:t>D.Lgs.</w:t>
      </w:r>
      <w:proofErr w:type="spellEnd"/>
      <w:r>
        <w:t xml:space="preserve"> n.33/2013) e accesso civico generalizzato (art.5 comma 2, </w:t>
      </w:r>
      <w:proofErr w:type="spellStart"/>
      <w:r>
        <w:t>D.Lgs.</w:t>
      </w:r>
      <w:proofErr w:type="spellEnd"/>
      <w:r>
        <w:t xml:space="preserve"> n.33/2013), avviato con la presente richiesta. La base giuridica di liceità del trattamento, in base all’art. 6, par. 1 del Regolamento UE 679/2016 è rinvenibile nell’obbligo legale cui è soggetta la Camera di commercio in base alla lett. c) (“il trattamento è necessario per adempiere un obbligo legale al quale è soggetto il titolare del trattamento”). </w:t>
      </w:r>
    </w:p>
    <w:p w:rsidR="00901C4B" w:rsidRDefault="00901C4B" w:rsidP="0023730B">
      <w:pPr>
        <w:jc w:val="both"/>
      </w:pPr>
      <w:r>
        <w:t xml:space="preserve">3. </w:t>
      </w:r>
      <w:r w:rsidRPr="00901C4B">
        <w:rPr>
          <w:b/>
          <w:u w:val="single"/>
        </w:rPr>
        <w:t>Modalità di trattamento</w:t>
      </w:r>
      <w:r>
        <w:t xml:space="preserve"> </w:t>
      </w:r>
    </w:p>
    <w:p w:rsidR="00901C4B" w:rsidRDefault="00901C4B" w:rsidP="0023730B">
      <w:pPr>
        <w:jc w:val="both"/>
      </w:pPr>
      <w:r>
        <w:t xml:space="preserve">Il trattamento dei dati personali verrà effettuato mediante acquisizione dei documenti in forma elettronica e/o cartacea, con modalità informatiche e manuali che garantiscono la riservatezza e la sicurezza degli stessi. A tale scopo il trattamento dei dati è svolto applicando costantemente misure tecniche ed organizzative di sicurezza a presidio dei rischi di perdita, di usi illeciti o non corretti e di eventuali accessi non autorizzati. I dati saranno trattati da parte della Camera di Commercio di </w:t>
      </w:r>
      <w:r w:rsidR="00F773E4">
        <w:t>Brindisi</w:t>
      </w:r>
      <w:r>
        <w:t xml:space="preserve"> esclusivamente per le finalità richieste. Nessuna decisione che possa produrre effetti giuridici nei confronti dell’interessato sarà basata sul trattamento automatizzato dei dati che lo riguardano, né verranno effettuate attività di </w:t>
      </w:r>
      <w:proofErr w:type="spellStart"/>
      <w:r>
        <w:t>profilazione</w:t>
      </w:r>
      <w:proofErr w:type="spellEnd"/>
      <w:r>
        <w:t xml:space="preserve">. </w:t>
      </w:r>
    </w:p>
    <w:p w:rsidR="00901C4B" w:rsidRPr="00137859" w:rsidRDefault="00901C4B" w:rsidP="0023730B">
      <w:pPr>
        <w:jc w:val="both"/>
        <w:rPr>
          <w:b/>
          <w:u w:val="single"/>
        </w:rPr>
      </w:pPr>
      <w:r>
        <w:t xml:space="preserve">4. </w:t>
      </w:r>
      <w:r w:rsidR="00137859" w:rsidRPr="00137859">
        <w:rPr>
          <w:b/>
          <w:u w:val="single"/>
        </w:rPr>
        <w:t>Natura obbligatoria o facoltativa del conferimento dei dati e conseguenze del mancato conferimento dei dati</w:t>
      </w:r>
    </w:p>
    <w:p w:rsidR="00901C4B" w:rsidRDefault="00901C4B" w:rsidP="0023730B">
      <w:pPr>
        <w:jc w:val="both"/>
      </w:pPr>
      <w:r>
        <w:t xml:space="preserve">Tenuto conto delle finalità del trattamento il conferimento dei dati è obbligatorio in quanto indispensabile ai fini dell’adempimento della richiesta. Il mancato, parziale o inesatto conferimento non consentirà di dare avvio al procedimento e dare seguito alla richiesta di accesso documentale, civico semplice o generalizzato. </w:t>
      </w:r>
    </w:p>
    <w:p w:rsidR="00901C4B" w:rsidRPr="00901C4B" w:rsidRDefault="00901C4B" w:rsidP="0023730B">
      <w:pPr>
        <w:jc w:val="both"/>
        <w:rPr>
          <w:b/>
          <w:u w:val="single"/>
        </w:rPr>
      </w:pPr>
      <w:r>
        <w:t xml:space="preserve">5. </w:t>
      </w:r>
      <w:r w:rsidRPr="00901C4B">
        <w:rPr>
          <w:b/>
          <w:u w:val="single"/>
        </w:rPr>
        <w:t xml:space="preserve">Comunicazione e diffusione </w:t>
      </w:r>
    </w:p>
    <w:p w:rsidR="009A0999" w:rsidRDefault="00901C4B" w:rsidP="0023730B">
      <w:pPr>
        <w:jc w:val="both"/>
      </w:pPr>
      <w:r>
        <w:t xml:space="preserve">I dati personali sono trattati presso la sede della Camera di commercio di </w:t>
      </w:r>
      <w:r w:rsidR="00F773E4">
        <w:t>Brindisi</w:t>
      </w:r>
      <w:r>
        <w:t xml:space="preserve"> per il tempo strettamente necessario a conseguire gli scopi per cui sono stati raccolti, nel rispetto delle regole di riservatezza e di sicurezza previste dalla normativa vigente. Non saranno oggetto di alcun altro tipo di comunicazione o diffusione se non in esecuzione di espliciti obblighi normativi. In particolare, i dati personali potranno essere comunicati ad altri soggetti pubblici o privati qualora, nell’ambito del procedimento di accesso, siano individuati controinteressati, che possono presentare motivata opposizione nell’esercizio dei diritti loro riconosciuti dalle normative vigenti in materia di accesso. </w:t>
      </w:r>
    </w:p>
    <w:p w:rsidR="003B7633" w:rsidRDefault="003B7633" w:rsidP="0023730B">
      <w:pPr>
        <w:jc w:val="both"/>
      </w:pPr>
    </w:p>
    <w:p w:rsidR="003B7633" w:rsidRDefault="003B7633" w:rsidP="0023730B">
      <w:pPr>
        <w:jc w:val="both"/>
      </w:pPr>
    </w:p>
    <w:p w:rsidR="009A0999" w:rsidRDefault="00901C4B" w:rsidP="0023730B">
      <w:pPr>
        <w:jc w:val="both"/>
      </w:pPr>
      <w:r>
        <w:lastRenderedPageBreak/>
        <w:t xml:space="preserve">6. </w:t>
      </w:r>
      <w:r w:rsidRPr="009A0999">
        <w:rPr>
          <w:b/>
          <w:u w:val="single"/>
        </w:rPr>
        <w:t>Periodo di conservazione</w:t>
      </w:r>
      <w:r>
        <w:t xml:space="preserve"> </w:t>
      </w:r>
    </w:p>
    <w:p w:rsidR="003B7633" w:rsidRDefault="00901C4B" w:rsidP="0023730B">
      <w:pPr>
        <w:jc w:val="both"/>
      </w:pPr>
      <w:r>
        <w:t xml:space="preserve">Al fine di garantire un trattamento corretto e trasparente, i dati sono conservati per un periodo di tempo non superiore a quello necessario allo svolgimento del procedimento di accesso documentale, semplice e/o generalizzato richiesto e comunque fino al termine ultimo previsto dalle specifiche normative di riferimento. Successivamente i dati saranno archiviati fino al termine di prescrizione previsto per legge con riferimento ai singoli diritti azionabili. Trascorsi tali termini i dati saranno anonimizzati o cancellati, salvo che non ne sia necessaria la conservazione per altre e diverse finalità previste per espressa previsione di legge. </w:t>
      </w:r>
    </w:p>
    <w:p w:rsidR="003B7633" w:rsidRDefault="00901C4B" w:rsidP="0023730B">
      <w:pPr>
        <w:jc w:val="both"/>
      </w:pPr>
      <w:r>
        <w:t xml:space="preserve">7. </w:t>
      </w:r>
      <w:r w:rsidRPr="003B7633">
        <w:rPr>
          <w:b/>
          <w:u w:val="single"/>
        </w:rPr>
        <w:t>Trasferimento di dati verso paesi terzi</w:t>
      </w:r>
      <w:r>
        <w:t xml:space="preserve"> </w:t>
      </w:r>
    </w:p>
    <w:p w:rsidR="003B7633" w:rsidRDefault="00901C4B" w:rsidP="0023730B">
      <w:pPr>
        <w:jc w:val="both"/>
      </w:pPr>
      <w:r>
        <w:t xml:space="preserve">I Suoi dati personali non saranno trasferiti in Paesi terzi al di fuori dell'Unione Europea. </w:t>
      </w:r>
    </w:p>
    <w:p w:rsidR="003B7633" w:rsidRDefault="00901C4B" w:rsidP="0023730B">
      <w:pPr>
        <w:jc w:val="both"/>
      </w:pPr>
      <w:r>
        <w:t xml:space="preserve">8. </w:t>
      </w:r>
      <w:r w:rsidRPr="003B7633">
        <w:rPr>
          <w:b/>
          <w:u w:val="single"/>
        </w:rPr>
        <w:t>Diritti dell’interessato e forme di tutela</w:t>
      </w:r>
      <w:r>
        <w:t xml:space="preserve"> </w:t>
      </w:r>
    </w:p>
    <w:p w:rsidR="004E5ED8" w:rsidRDefault="00901C4B" w:rsidP="0023730B">
      <w:pPr>
        <w:jc w:val="both"/>
      </w:pPr>
      <w:r>
        <w:t xml:space="preserve">Il Regolamento (UE) 2016/679 riconosce all’Interessato, diversi diritti, che può esercitare contattando il Titolare o il DPO/Responsabile per la protezione dei dati personali Tra i diritti esercitabili, purché ne ricorrano i presupposti di volta in volta previsti dalla normativa (in particolare, artt. 15 e seguenti del Regolamento) vi sono: </w:t>
      </w:r>
    </w:p>
    <w:p w:rsidR="004E5ED8" w:rsidRDefault="00901C4B" w:rsidP="0023730B">
      <w:pPr>
        <w:jc w:val="both"/>
      </w:pPr>
      <w:r>
        <w:t xml:space="preserve">‐ il diritto di conoscere se la CCIAA di </w:t>
      </w:r>
      <w:r w:rsidR="00F773E4">
        <w:t>Brindisi</w:t>
      </w:r>
      <w:r>
        <w:t xml:space="preserve"> ha in corso trattamenti di dati personali che lo riguardano e, in tal caso, di avere accesso ai dati oggetto del trattamento e a tutte le informazioni a questo relative; </w:t>
      </w:r>
    </w:p>
    <w:p w:rsidR="004E5ED8" w:rsidRDefault="00901C4B" w:rsidP="0023730B">
      <w:pPr>
        <w:jc w:val="both"/>
      </w:pPr>
      <w:r>
        <w:t>‐ il diritto alla rettifica dei dati personali inesatti che lo riguardano e/o all’integrazione di quelli incompleti;</w:t>
      </w:r>
    </w:p>
    <w:p w:rsidR="004E5ED8" w:rsidRDefault="00901C4B" w:rsidP="0023730B">
      <w:pPr>
        <w:jc w:val="both"/>
      </w:pPr>
      <w:r>
        <w:t xml:space="preserve"> ‐ il diritto alla cancellazione dei dati personali che lo riguardano; </w:t>
      </w:r>
    </w:p>
    <w:p w:rsidR="004E5ED8" w:rsidRDefault="00901C4B" w:rsidP="0023730B">
      <w:pPr>
        <w:jc w:val="both"/>
      </w:pPr>
      <w:r>
        <w:t xml:space="preserve">‐ il diritto alla limitazione del trattamento; </w:t>
      </w:r>
    </w:p>
    <w:p w:rsidR="004E5ED8" w:rsidRDefault="00901C4B" w:rsidP="0023730B">
      <w:pPr>
        <w:jc w:val="both"/>
      </w:pPr>
      <w:r>
        <w:t xml:space="preserve">‐ il diritto di opporsi al trattamento; </w:t>
      </w:r>
    </w:p>
    <w:p w:rsidR="004E5ED8" w:rsidRDefault="00901C4B" w:rsidP="0023730B">
      <w:pPr>
        <w:jc w:val="both"/>
      </w:pPr>
      <w:r>
        <w:t xml:space="preserve">‐ il diritto alla portabilità dei dati personali che lo riguardano; </w:t>
      </w:r>
    </w:p>
    <w:p w:rsidR="004E5ED8" w:rsidRDefault="00901C4B" w:rsidP="0023730B">
      <w:pPr>
        <w:jc w:val="both"/>
      </w:pPr>
      <w:r>
        <w:t xml:space="preserve">‐ il diritto di revocare il consenso in qualsiasi momento, senza che ciò pregiudichi la liceità del trattamento, basato sul consenso, effettuato prima della revoca. </w:t>
      </w:r>
    </w:p>
    <w:p w:rsidR="00B43661" w:rsidRDefault="00901C4B" w:rsidP="0023730B">
      <w:pPr>
        <w:jc w:val="both"/>
      </w:pPr>
      <w:r>
        <w:t xml:space="preserve">In ogni caso, l’interessato ha anche il diritto di presentare un formale Reclamo all’Autorità garante per la protezione dei dati personali, secondo le modalità che può reperire al seguente link: </w:t>
      </w:r>
      <w:hyperlink r:id="rId4" w:history="1">
        <w:r w:rsidR="004E5ED8" w:rsidRPr="00662186">
          <w:rPr>
            <w:rStyle w:val="Collegamentoipertestuale"/>
          </w:rPr>
          <w:t>https://www.garanteprivacy.it/home/modulistica-e-servizi-online/reclamo</w:t>
        </w:r>
      </w:hyperlink>
      <w:r w:rsidR="004E5ED8">
        <w:t xml:space="preserve">. </w:t>
      </w:r>
      <w:r>
        <w:t xml:space="preserve">Per ricevere maggiori informazioni sui suoi diritti, può rivolgersi direttamente al Titolare o al DPO, oppure consultare le pagine ufficiali dell’Autorità garante https://www.garanteprivacy.it/home/diritti e </w:t>
      </w:r>
      <w:hyperlink r:id="rId5" w:history="1">
        <w:r w:rsidR="004E5ED8" w:rsidRPr="00662186">
          <w:rPr>
            <w:rStyle w:val="Collegamentoipertestuale"/>
          </w:rPr>
          <w:t>https://www.garanteprivacy.it/web/guest/regolamentoue/diritti-degli-interessati</w:t>
        </w:r>
      </w:hyperlink>
      <w:r w:rsidR="004E5ED8">
        <w:t xml:space="preserve">. </w:t>
      </w:r>
    </w:p>
    <w:sectPr w:rsidR="00B43661" w:rsidSect="003C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01C4B"/>
    <w:rsid w:val="00137859"/>
    <w:rsid w:val="0023730B"/>
    <w:rsid w:val="003B7633"/>
    <w:rsid w:val="003C4AE6"/>
    <w:rsid w:val="004E5ED8"/>
    <w:rsid w:val="008460FF"/>
    <w:rsid w:val="00901C4B"/>
    <w:rsid w:val="009A0999"/>
    <w:rsid w:val="00B43661"/>
    <w:rsid w:val="00F7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A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5E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eprivacy.it/web/guest/regolamentoue/diritti-degli-interessati" TargetMode="External"/><Relationship Id="rId4" Type="http://schemas.openxmlformats.org/officeDocument/2006/relationships/hyperlink" Target="https://www.garanteprivacy.it/home/modulistica-e-servizi-online/reclam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Lore'</dc:creator>
  <cp:lastModifiedBy>cbr0054</cp:lastModifiedBy>
  <cp:revision>2</cp:revision>
  <dcterms:created xsi:type="dcterms:W3CDTF">2019-11-06T10:26:00Z</dcterms:created>
  <dcterms:modified xsi:type="dcterms:W3CDTF">2019-11-06T10:26:00Z</dcterms:modified>
</cp:coreProperties>
</file>