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016" w:rsidRDefault="00906016" w:rsidP="00906016">
      <w:pPr>
        <w:pStyle w:val="Intestazione"/>
        <w:jc w:val="both"/>
        <w:rPr>
          <w:b/>
          <w:sz w:val="28"/>
          <w:szCs w:val="28"/>
        </w:rPr>
      </w:pPr>
      <w:bookmarkStart w:id="0" w:name="_GoBack"/>
      <w:bookmarkEnd w:id="0"/>
    </w:p>
    <w:p w:rsidR="00906016" w:rsidRDefault="00906016" w:rsidP="00906016">
      <w:pPr>
        <w:pStyle w:val="Intestazione"/>
        <w:jc w:val="both"/>
      </w:pPr>
      <w:r>
        <w:rPr>
          <w:b/>
          <w:sz w:val="28"/>
          <w:szCs w:val="28"/>
        </w:rPr>
        <w:t>SCHEDE OBIETTIVI STRATEGICI E OPERATIVI PIANO PERFORMANCE 2020/2022-MONITORAGGIO SEMESTRALE</w:t>
      </w:r>
    </w:p>
    <w:p w:rsidR="00C703C6" w:rsidRDefault="00C703C6" w:rsidP="00C703C6">
      <w:pPr>
        <w:autoSpaceDE w:val="0"/>
        <w:autoSpaceDN w:val="0"/>
        <w:adjustRightInd w:val="0"/>
        <w:spacing w:after="0" w:line="240" w:lineRule="auto"/>
        <w:jc w:val="both"/>
        <w:rPr>
          <w:rFonts w:ascii="Times New Roman" w:hAnsi="Times New Roman" w:cs="Times New Roman"/>
          <w:color w:val="000000"/>
          <w:sz w:val="24"/>
          <w:szCs w:val="24"/>
        </w:rPr>
      </w:pPr>
    </w:p>
    <w:p w:rsidR="00C667D5" w:rsidRDefault="00C667D5" w:rsidP="00C703C6">
      <w:pPr>
        <w:autoSpaceDE w:val="0"/>
        <w:autoSpaceDN w:val="0"/>
        <w:adjustRightInd w:val="0"/>
        <w:spacing w:after="0" w:line="240" w:lineRule="auto"/>
        <w:jc w:val="both"/>
        <w:rPr>
          <w:rFonts w:ascii="Times New Roman" w:hAnsi="Times New Roman" w:cs="Times New Roman"/>
          <w:color w:val="000000"/>
          <w:sz w:val="24"/>
          <w:szCs w:val="24"/>
        </w:rPr>
      </w:pPr>
    </w:p>
    <w:p w:rsidR="00C667D5" w:rsidRDefault="00C667D5" w:rsidP="00C703C6">
      <w:pPr>
        <w:autoSpaceDE w:val="0"/>
        <w:autoSpaceDN w:val="0"/>
        <w:adjustRightInd w:val="0"/>
        <w:spacing w:after="0" w:line="240" w:lineRule="auto"/>
        <w:jc w:val="both"/>
        <w:rPr>
          <w:rFonts w:ascii="Times New Roman" w:hAnsi="Times New Roman" w:cs="Times New Roman"/>
          <w:color w:val="000000"/>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07"/>
        <w:gridCol w:w="35"/>
        <w:gridCol w:w="1251"/>
        <w:gridCol w:w="957"/>
        <w:gridCol w:w="385"/>
        <w:gridCol w:w="196"/>
        <w:gridCol w:w="501"/>
        <w:gridCol w:w="84"/>
        <w:gridCol w:w="292"/>
        <w:gridCol w:w="161"/>
        <w:gridCol w:w="359"/>
        <w:gridCol w:w="448"/>
        <w:gridCol w:w="240"/>
        <w:gridCol w:w="830"/>
        <w:gridCol w:w="278"/>
        <w:gridCol w:w="226"/>
        <w:gridCol w:w="1709"/>
        <w:gridCol w:w="82"/>
        <w:gridCol w:w="45"/>
        <w:gridCol w:w="1383"/>
        <w:gridCol w:w="35"/>
      </w:tblGrid>
      <w:tr w:rsidR="00C703C6" w:rsidTr="00601863">
        <w:tc>
          <w:tcPr>
            <w:tcW w:w="9854" w:type="dxa"/>
            <w:gridSpan w:val="22"/>
            <w:tcBorders>
              <w:top w:val="single" w:sz="4" w:space="0" w:color="auto"/>
              <w:left w:val="single" w:sz="4" w:space="0" w:color="auto"/>
              <w:bottom w:val="single" w:sz="4" w:space="0" w:color="auto"/>
              <w:right w:val="single" w:sz="4" w:space="0" w:color="auto"/>
            </w:tcBorders>
            <w:shd w:val="clear" w:color="auto" w:fill="9BBB59" w:themeFill="accent3"/>
            <w:hideMark/>
          </w:tcPr>
          <w:p w:rsidR="00C703C6" w:rsidRDefault="00C703C6">
            <w:pPr>
              <w:spacing w:after="0" w:line="240" w:lineRule="auto"/>
              <w:jc w:val="both"/>
              <w:rPr>
                <w:rFonts w:ascii="Times New Roman" w:hAnsi="Times New Roman" w:cs="Times New Roman"/>
              </w:rPr>
            </w:pPr>
            <w:r>
              <w:rPr>
                <w:rFonts w:ascii="Times New Roman" w:hAnsi="Times New Roman" w:cs="Times New Roman"/>
                <w:bCs/>
              </w:rPr>
              <w:t>Area strategica:</w:t>
            </w:r>
            <w:r>
              <w:rPr>
                <w:rFonts w:ascii="Times New Roman" w:hAnsi="Times New Roman" w:cs="Times New Roman"/>
              </w:rPr>
              <w:t xml:space="preserve"> Servizi istituzionali e generali delle amministrazioni pubbliche</w:t>
            </w:r>
          </w:p>
        </w:tc>
      </w:tr>
      <w:tr w:rsidR="00C703C6" w:rsidTr="00601863">
        <w:tc>
          <w:tcPr>
            <w:tcW w:w="9854" w:type="dxa"/>
            <w:gridSpan w:val="22"/>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jc w:val="both"/>
              <w:rPr>
                <w:rFonts w:ascii="Times New Roman" w:hAnsi="Times New Roman" w:cs="Times New Roman"/>
              </w:rPr>
            </w:pPr>
            <w:r>
              <w:rPr>
                <w:rFonts w:ascii="Times New Roman" w:hAnsi="Times New Roman" w:cs="Times New Roman"/>
              </w:rPr>
              <w:t>Tale area mira a porre la Camera di Commercio di Brindisi in un processo di miglioramento continuo della sua organizzazione interna al fine di offrire sempre migliori servizi alle imprese. Particolare attenzione sarà, dunque, data ai temi organizzativi e a quelli dell’efficienza attraverso una razionalizzazione dei vari servizi; per rafforzare l’efficienza organizzativa è altresì necessario consolidare il percorso evolutivo formativo adeguando le competenze professionali del personale camerale ai nuovi compiti, nonché ai nuovi strumenti di trasparenza introdotti dalla vigente normativa.</w:t>
            </w:r>
          </w:p>
        </w:tc>
      </w:tr>
      <w:tr w:rsidR="00C703C6" w:rsidTr="00601863">
        <w:tc>
          <w:tcPr>
            <w:tcW w:w="9854" w:type="dxa"/>
            <w:gridSpan w:val="22"/>
            <w:tcBorders>
              <w:top w:val="single" w:sz="4" w:space="0" w:color="auto"/>
              <w:left w:val="single" w:sz="4" w:space="0" w:color="auto"/>
              <w:bottom w:val="single" w:sz="4" w:space="0" w:color="auto"/>
              <w:right w:val="single" w:sz="4" w:space="0" w:color="auto"/>
            </w:tcBorders>
            <w:shd w:val="clear" w:color="auto" w:fill="4BACC6" w:themeFill="accent5"/>
            <w:hideMark/>
          </w:tcPr>
          <w:p w:rsidR="00C703C6" w:rsidRDefault="00C703C6">
            <w:pPr>
              <w:spacing w:after="0" w:line="240" w:lineRule="auto"/>
              <w:jc w:val="both"/>
              <w:rPr>
                <w:rFonts w:ascii="Times New Roman" w:hAnsi="Times New Roman" w:cs="Times New Roman"/>
              </w:rPr>
            </w:pPr>
            <w:r>
              <w:rPr>
                <w:rFonts w:ascii="Times New Roman" w:hAnsi="Times New Roman" w:cs="Times New Roman"/>
              </w:rPr>
              <w:t>Obiettivo strategico</w:t>
            </w:r>
            <w:r>
              <w:rPr>
                <w:rFonts w:ascii="Times New Roman" w:hAnsi="Times New Roman" w:cs="Times New Roman"/>
                <w:bCs/>
              </w:rPr>
              <w:t>:1.1</w:t>
            </w:r>
            <w:r>
              <w:rPr>
                <w:rFonts w:ascii="Times New Roman" w:hAnsi="Times New Roman" w:cs="Times New Roman"/>
                <w:bCs/>
                <w:color w:val="FF0000"/>
              </w:rPr>
              <w:t xml:space="preserve"> </w:t>
            </w:r>
            <w:r>
              <w:rPr>
                <w:rFonts w:ascii="Times New Roman" w:hAnsi="Times New Roman" w:cs="Times New Roman"/>
                <w:bCs/>
              </w:rPr>
              <w:t>Miglioramento efficienza ed efficacia dei processi interni</w:t>
            </w:r>
          </w:p>
        </w:tc>
      </w:tr>
      <w:tr w:rsidR="00C703C6" w:rsidTr="00601863">
        <w:tc>
          <w:tcPr>
            <w:tcW w:w="9854" w:type="dxa"/>
            <w:gridSpan w:val="22"/>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cs="Times New Roman"/>
                <w:sz w:val="16"/>
                <w:szCs w:val="16"/>
              </w:rPr>
            </w:pPr>
            <w:r>
              <w:rPr>
                <w:rFonts w:ascii="Times New Roman" w:hAnsi="Times New Roman" w:cs="Times New Roman"/>
                <w:sz w:val="16"/>
                <w:szCs w:val="16"/>
              </w:rPr>
              <w:t>KPI associati</w:t>
            </w:r>
          </w:p>
        </w:tc>
      </w:tr>
      <w:tr w:rsidR="00C703C6" w:rsidTr="00601863">
        <w:tc>
          <w:tcPr>
            <w:tcW w:w="2985" w:type="dxa"/>
            <w:gridSpan w:val="6"/>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cs="Times New Roman"/>
                <w:sz w:val="16"/>
                <w:szCs w:val="16"/>
              </w:rPr>
            </w:pPr>
            <w:r>
              <w:rPr>
                <w:rFonts w:ascii="Times New Roman" w:hAnsi="Times New Roman" w:cs="Times New Roman"/>
                <w:sz w:val="16"/>
                <w:szCs w:val="16"/>
              </w:rPr>
              <w:t>Indicatori</w:t>
            </w:r>
          </w:p>
        </w:tc>
        <w:tc>
          <w:tcPr>
            <w:tcW w:w="1073" w:type="dxa"/>
            <w:gridSpan w:val="4"/>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cs="Times New Roman"/>
                <w:sz w:val="16"/>
                <w:szCs w:val="16"/>
              </w:rPr>
            </w:pPr>
            <w:r>
              <w:rPr>
                <w:rFonts w:ascii="Times New Roman" w:hAnsi="Times New Roman" w:cs="Times New Roman"/>
                <w:sz w:val="16"/>
                <w:szCs w:val="16"/>
              </w:rPr>
              <w:t>Peso</w:t>
            </w:r>
          </w:p>
        </w:tc>
        <w:tc>
          <w:tcPr>
            <w:tcW w:w="1208" w:type="dxa"/>
            <w:gridSpan w:val="4"/>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Un.mis</w:t>
            </w:r>
            <w:proofErr w:type="spellEnd"/>
            <w:r>
              <w:rPr>
                <w:rFonts w:ascii="Times New Roman" w:hAnsi="Times New Roman" w:cs="Times New Roman"/>
                <w:sz w:val="16"/>
                <w:szCs w:val="16"/>
              </w:rPr>
              <w:t>.</w:t>
            </w:r>
          </w:p>
        </w:tc>
        <w:tc>
          <w:tcPr>
            <w:tcW w:w="133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cs="Times New Roman"/>
                <w:sz w:val="16"/>
                <w:szCs w:val="16"/>
              </w:rPr>
            </w:pPr>
            <w:r>
              <w:rPr>
                <w:rFonts w:ascii="Times New Roman" w:hAnsi="Times New Roman" w:cs="Times New Roman"/>
                <w:sz w:val="16"/>
                <w:szCs w:val="16"/>
              </w:rPr>
              <w:t>Fonte</w:t>
            </w:r>
          </w:p>
        </w:tc>
        <w:tc>
          <w:tcPr>
            <w:tcW w:w="1836"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cs="Times New Roman"/>
                <w:sz w:val="16"/>
                <w:szCs w:val="16"/>
              </w:rPr>
            </w:pPr>
            <w:r>
              <w:rPr>
                <w:rFonts w:ascii="Times New Roman" w:hAnsi="Times New Roman" w:cs="Times New Roman"/>
                <w:sz w:val="16"/>
                <w:szCs w:val="16"/>
              </w:rPr>
              <w:t>Alg.</w:t>
            </w:r>
          </w:p>
        </w:tc>
        <w:tc>
          <w:tcPr>
            <w:tcW w:w="1418" w:type="dxa"/>
            <w:gridSpan w:val="2"/>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cs="Times New Roman"/>
                <w:sz w:val="16"/>
                <w:szCs w:val="16"/>
              </w:rPr>
            </w:pPr>
            <w:r>
              <w:rPr>
                <w:rFonts w:ascii="Times New Roman" w:hAnsi="Times New Roman" w:cs="Times New Roman"/>
                <w:sz w:val="16"/>
                <w:szCs w:val="16"/>
              </w:rPr>
              <w:t>target e baseline</w:t>
            </w:r>
          </w:p>
        </w:tc>
      </w:tr>
      <w:tr w:rsidR="00C703C6" w:rsidTr="00902A86">
        <w:tc>
          <w:tcPr>
            <w:tcW w:w="2985" w:type="dxa"/>
            <w:gridSpan w:val="6"/>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cs="Times New Roman"/>
                <w:bCs/>
                <w:sz w:val="16"/>
                <w:szCs w:val="16"/>
              </w:rPr>
            </w:pPr>
            <w:r>
              <w:rPr>
                <w:rFonts w:ascii="Times New Roman" w:hAnsi="Times New Roman" w:cs="Times New Roman"/>
                <w:bCs/>
                <w:sz w:val="16"/>
                <w:szCs w:val="16"/>
              </w:rPr>
              <w:t>Monitoraggio economico e fiscale</w:t>
            </w:r>
          </w:p>
          <w:p w:rsidR="00C703C6" w:rsidRDefault="00C703C6">
            <w:pPr>
              <w:spacing w:after="0" w:line="240" w:lineRule="auto"/>
              <w:rPr>
                <w:rFonts w:ascii="Times New Roman" w:hAnsi="Times New Roman" w:cs="Times New Roman"/>
                <w:sz w:val="16"/>
                <w:szCs w:val="16"/>
              </w:rPr>
            </w:pPr>
            <w:r>
              <w:rPr>
                <w:rFonts w:ascii="Times New Roman" w:hAnsi="Times New Roman" w:cs="Times New Roman"/>
                <w:bCs/>
                <w:sz w:val="16"/>
                <w:szCs w:val="16"/>
              </w:rPr>
              <w:t>Tipologia KPI:efficacia</w:t>
            </w:r>
          </w:p>
        </w:tc>
        <w:tc>
          <w:tcPr>
            <w:tcW w:w="1073" w:type="dxa"/>
            <w:gridSpan w:val="4"/>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cs="Times New Roman"/>
                <w:sz w:val="16"/>
                <w:szCs w:val="16"/>
              </w:rPr>
            </w:pPr>
            <w:r>
              <w:rPr>
                <w:rFonts w:ascii="Times New Roman" w:hAnsi="Times New Roman" w:cs="Times New Roman"/>
                <w:sz w:val="16"/>
                <w:szCs w:val="16"/>
              </w:rPr>
              <w:t>100</w:t>
            </w:r>
          </w:p>
        </w:tc>
        <w:tc>
          <w:tcPr>
            <w:tcW w:w="1208" w:type="dxa"/>
            <w:gridSpan w:val="4"/>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cs="Times New Roman"/>
                <w:sz w:val="16"/>
                <w:szCs w:val="16"/>
              </w:rPr>
            </w:pPr>
            <w:r>
              <w:rPr>
                <w:rFonts w:ascii="Times New Roman" w:hAnsi="Times New Roman" w:cs="Times New Roman"/>
                <w:sz w:val="16"/>
                <w:szCs w:val="16"/>
              </w:rPr>
              <w:t>numero</w:t>
            </w:r>
          </w:p>
        </w:tc>
        <w:tc>
          <w:tcPr>
            <w:tcW w:w="133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Rilevazione interna </w:t>
            </w:r>
          </w:p>
        </w:tc>
        <w:tc>
          <w:tcPr>
            <w:tcW w:w="1836"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cs="Times New Roman"/>
                <w:sz w:val="16"/>
                <w:szCs w:val="16"/>
              </w:rPr>
            </w:pPr>
            <w:r>
              <w:rPr>
                <w:rFonts w:ascii="Times New Roman" w:hAnsi="Times New Roman" w:cs="Times New Roman"/>
                <w:sz w:val="16"/>
                <w:szCs w:val="16"/>
              </w:rPr>
              <w:t>Numero di rilevazioni</w:t>
            </w:r>
          </w:p>
        </w:tc>
        <w:tc>
          <w:tcPr>
            <w:tcW w:w="1418" w:type="dxa"/>
            <w:gridSpan w:val="2"/>
            <w:tcBorders>
              <w:top w:val="single" w:sz="4" w:space="0" w:color="auto"/>
              <w:left w:val="single" w:sz="4" w:space="0" w:color="auto"/>
              <w:bottom w:val="single" w:sz="4" w:space="0" w:color="auto"/>
              <w:right w:val="single" w:sz="4" w:space="0" w:color="auto"/>
            </w:tcBorders>
          </w:tcPr>
          <w:p w:rsidR="00C703C6" w:rsidRDefault="00C703C6">
            <w:pPr>
              <w:spacing w:after="0" w:line="240" w:lineRule="auto"/>
              <w:rPr>
                <w:rFonts w:ascii="Times New Roman" w:hAnsi="Times New Roman" w:cs="Times New Roman"/>
                <w:sz w:val="16"/>
                <w:szCs w:val="16"/>
                <w:highlight w:val="yellow"/>
              </w:rPr>
            </w:pPr>
            <w:r>
              <w:rPr>
                <w:rFonts w:ascii="Times New Roman" w:hAnsi="Times New Roman" w:cs="Times New Roman"/>
                <w:sz w:val="16"/>
                <w:szCs w:val="16"/>
              </w:rPr>
              <w:t>baseline si</w:t>
            </w:r>
          </w:p>
          <w:p w:rsidR="00C703C6" w:rsidRDefault="00C703C6">
            <w:pPr>
              <w:spacing w:after="0" w:line="240" w:lineRule="auto"/>
              <w:rPr>
                <w:rFonts w:ascii="Times New Roman" w:hAnsi="Times New Roman" w:cs="Times New Roman"/>
                <w:sz w:val="16"/>
                <w:szCs w:val="16"/>
              </w:rPr>
            </w:pPr>
            <w:r>
              <w:rPr>
                <w:rFonts w:ascii="Times New Roman" w:hAnsi="Times New Roman" w:cs="Times New Roman"/>
                <w:sz w:val="16"/>
                <w:szCs w:val="16"/>
              </w:rPr>
              <w:t>Anno:2020—si</w:t>
            </w:r>
          </w:p>
          <w:p w:rsidR="00C703C6" w:rsidRDefault="00C703C6">
            <w:pPr>
              <w:spacing w:after="0" w:line="240" w:lineRule="auto"/>
              <w:rPr>
                <w:rFonts w:ascii="Times New Roman" w:hAnsi="Times New Roman" w:cs="Times New Roman"/>
                <w:sz w:val="16"/>
                <w:szCs w:val="16"/>
              </w:rPr>
            </w:pPr>
            <w:r>
              <w:rPr>
                <w:rFonts w:ascii="Times New Roman" w:hAnsi="Times New Roman" w:cs="Times New Roman"/>
                <w:sz w:val="16"/>
                <w:szCs w:val="16"/>
              </w:rPr>
              <w:t>Anno:2021—si</w:t>
            </w:r>
          </w:p>
          <w:p w:rsidR="00C703C6" w:rsidRDefault="00C703C6">
            <w:pPr>
              <w:spacing w:after="0" w:line="240" w:lineRule="auto"/>
              <w:rPr>
                <w:rFonts w:ascii="Times New Roman" w:hAnsi="Times New Roman" w:cs="Times New Roman"/>
                <w:sz w:val="16"/>
                <w:szCs w:val="16"/>
              </w:rPr>
            </w:pPr>
            <w:r>
              <w:rPr>
                <w:rFonts w:ascii="Times New Roman" w:hAnsi="Times New Roman" w:cs="Times New Roman"/>
                <w:sz w:val="16"/>
                <w:szCs w:val="16"/>
              </w:rPr>
              <w:t>Anno:2022—si</w:t>
            </w:r>
          </w:p>
          <w:p w:rsidR="00C703C6" w:rsidRDefault="00C703C6">
            <w:pPr>
              <w:spacing w:after="0" w:line="240" w:lineRule="auto"/>
              <w:rPr>
                <w:rFonts w:ascii="Times New Roman" w:hAnsi="Times New Roman" w:cs="Times New Roman"/>
                <w:sz w:val="16"/>
                <w:szCs w:val="16"/>
                <w:highlight w:val="yellow"/>
              </w:rPr>
            </w:pPr>
          </w:p>
        </w:tc>
      </w:tr>
      <w:tr w:rsidR="00902A86" w:rsidTr="00902A86">
        <w:tc>
          <w:tcPr>
            <w:tcW w:w="9854" w:type="dxa"/>
            <w:gridSpan w:val="22"/>
            <w:tcBorders>
              <w:top w:val="single" w:sz="4" w:space="0" w:color="auto"/>
              <w:left w:val="single" w:sz="4" w:space="0" w:color="auto"/>
              <w:bottom w:val="single" w:sz="4" w:space="0" w:color="auto"/>
              <w:right w:val="single" w:sz="4" w:space="0" w:color="auto"/>
            </w:tcBorders>
            <w:shd w:val="clear" w:color="auto" w:fill="00B050"/>
            <w:hideMark/>
          </w:tcPr>
          <w:p w:rsidR="00902A86" w:rsidRDefault="00902A86" w:rsidP="00022D30">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shd w:val="clear" w:color="auto" w:fill="4BACC6" w:themeFill="accent5"/>
            <w:hideMark/>
          </w:tcPr>
          <w:p w:rsidR="00902A86" w:rsidRDefault="00902A86">
            <w:pPr>
              <w:spacing w:after="0" w:line="240" w:lineRule="auto"/>
              <w:jc w:val="both"/>
              <w:rPr>
                <w:rFonts w:ascii="Times New Roman" w:hAnsi="Times New Roman" w:cs="Times New Roman"/>
              </w:rPr>
            </w:pPr>
            <w:r>
              <w:rPr>
                <w:rFonts w:ascii="Times New Roman" w:hAnsi="Times New Roman" w:cs="Times New Roman"/>
              </w:rPr>
              <w:t>Obiettivo strategico:</w:t>
            </w:r>
            <w:r>
              <w:rPr>
                <w:rFonts w:ascii="Times New Roman" w:hAnsi="Times New Roman" w:cs="Times New Roman"/>
                <w:bCs/>
              </w:rPr>
              <w:t xml:space="preserve"> 1.2 Rendicontazione in maniera chiara e facilmente percepibile all’esterno dei risultati dell’attività dell’Ente valorizzando gli strumenti di misurazione e rendicontazione della performance </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KPI associati</w:t>
            </w:r>
          </w:p>
        </w:tc>
      </w:tr>
      <w:tr w:rsidR="00902A86" w:rsidTr="00601863">
        <w:tc>
          <w:tcPr>
            <w:tcW w:w="2985" w:type="dxa"/>
            <w:gridSpan w:val="6"/>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Indicatori</w:t>
            </w:r>
          </w:p>
        </w:tc>
        <w:tc>
          <w:tcPr>
            <w:tcW w:w="1073"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Peso</w:t>
            </w:r>
          </w:p>
        </w:tc>
        <w:tc>
          <w:tcPr>
            <w:tcW w:w="1208"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Un.mis</w:t>
            </w:r>
            <w:proofErr w:type="spellEnd"/>
            <w:r>
              <w:rPr>
                <w:rFonts w:ascii="Times New Roman" w:hAnsi="Times New Roman" w:cs="Times New Roman"/>
                <w:sz w:val="16"/>
                <w:szCs w:val="16"/>
              </w:rPr>
              <w:t>.</w:t>
            </w:r>
          </w:p>
        </w:tc>
        <w:tc>
          <w:tcPr>
            <w:tcW w:w="1334"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Fonte</w:t>
            </w:r>
          </w:p>
        </w:tc>
        <w:tc>
          <w:tcPr>
            <w:tcW w:w="1836"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Alg.</w:t>
            </w:r>
          </w:p>
        </w:tc>
        <w:tc>
          <w:tcPr>
            <w:tcW w:w="1418" w:type="dxa"/>
            <w:gridSpan w:val="2"/>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target</w:t>
            </w:r>
          </w:p>
        </w:tc>
      </w:tr>
      <w:tr w:rsidR="00902A86" w:rsidTr="00902A86">
        <w:tc>
          <w:tcPr>
            <w:tcW w:w="2985" w:type="dxa"/>
            <w:gridSpan w:val="6"/>
            <w:tcBorders>
              <w:top w:val="single" w:sz="4" w:space="0" w:color="auto"/>
              <w:left w:val="single" w:sz="4" w:space="0" w:color="auto"/>
              <w:bottom w:val="single" w:sz="4" w:space="0" w:color="auto"/>
              <w:right w:val="single" w:sz="4" w:space="0" w:color="auto"/>
            </w:tcBorders>
          </w:tcPr>
          <w:p w:rsidR="00902A86" w:rsidRDefault="00902A86">
            <w:pPr>
              <w:spacing w:after="0" w:line="240" w:lineRule="auto"/>
              <w:rPr>
                <w:rFonts w:ascii="Times New Roman" w:hAnsi="Times New Roman" w:cs="Times New Roman"/>
                <w:bCs/>
                <w:sz w:val="16"/>
                <w:szCs w:val="16"/>
              </w:rPr>
            </w:pPr>
            <w:r>
              <w:rPr>
                <w:rFonts w:ascii="Times New Roman" w:hAnsi="Times New Roman" w:cs="Times New Roman"/>
                <w:bCs/>
                <w:sz w:val="16"/>
                <w:szCs w:val="16"/>
              </w:rPr>
              <w:t>Predisposizione nei termini di legge dei documenti relativi alla Performance (Piano Performance, relazione sulla Performance, monitoraggio semestrale)</w:t>
            </w:r>
          </w:p>
          <w:p w:rsidR="00902A86" w:rsidRDefault="00902A86">
            <w:pPr>
              <w:spacing w:after="0" w:line="240" w:lineRule="auto"/>
              <w:rPr>
                <w:rFonts w:ascii="Times New Roman" w:hAnsi="Times New Roman" w:cs="Times New Roman"/>
                <w:bCs/>
                <w:sz w:val="16"/>
                <w:szCs w:val="16"/>
              </w:rPr>
            </w:pP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bCs/>
                <w:sz w:val="16"/>
                <w:szCs w:val="16"/>
              </w:rPr>
              <w:t>Tipologia KPI:efficacia</w:t>
            </w:r>
          </w:p>
        </w:tc>
        <w:tc>
          <w:tcPr>
            <w:tcW w:w="1073"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100</w:t>
            </w:r>
          </w:p>
        </w:tc>
        <w:tc>
          <w:tcPr>
            <w:tcW w:w="1208"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numero</w:t>
            </w:r>
          </w:p>
        </w:tc>
        <w:tc>
          <w:tcPr>
            <w:tcW w:w="1334"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Rilevazione interna e sito camerale</w:t>
            </w:r>
          </w:p>
        </w:tc>
        <w:tc>
          <w:tcPr>
            <w:tcW w:w="1836"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n. documenti performance redatti nei termini di legge</w:t>
            </w:r>
          </w:p>
        </w:tc>
        <w:tc>
          <w:tcPr>
            <w:tcW w:w="1418" w:type="dxa"/>
            <w:gridSpan w:val="2"/>
            <w:tcBorders>
              <w:top w:val="single" w:sz="4" w:space="0" w:color="auto"/>
              <w:left w:val="single" w:sz="4" w:space="0" w:color="auto"/>
              <w:bottom w:val="single" w:sz="4" w:space="0" w:color="auto"/>
              <w:right w:val="single" w:sz="4" w:space="0" w:color="auto"/>
            </w:tcBorders>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baseline  3</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Anno:2020---3</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Anno:2021---3</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Anno:2022---3</w:t>
            </w:r>
          </w:p>
          <w:p w:rsidR="00902A86" w:rsidRDefault="00902A86">
            <w:pPr>
              <w:spacing w:after="0" w:line="240" w:lineRule="auto"/>
              <w:rPr>
                <w:rFonts w:ascii="Times New Roman" w:hAnsi="Times New Roman" w:cs="Times New Roman"/>
                <w:sz w:val="16"/>
                <w:szCs w:val="16"/>
              </w:rPr>
            </w:pPr>
          </w:p>
        </w:tc>
      </w:tr>
      <w:tr w:rsidR="00902A86" w:rsidTr="00902A86">
        <w:tc>
          <w:tcPr>
            <w:tcW w:w="9854" w:type="dxa"/>
            <w:gridSpan w:val="22"/>
            <w:tcBorders>
              <w:top w:val="single" w:sz="4" w:space="0" w:color="auto"/>
              <w:left w:val="single" w:sz="4" w:space="0" w:color="auto"/>
              <w:bottom w:val="single" w:sz="4" w:space="0" w:color="auto"/>
              <w:right w:val="single" w:sz="4" w:space="0" w:color="auto"/>
            </w:tcBorders>
            <w:shd w:val="clear" w:color="auto" w:fill="00B050"/>
          </w:tcPr>
          <w:p w:rsidR="00902A86" w:rsidRDefault="00902A86" w:rsidP="00022D30">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shd w:val="clear" w:color="auto" w:fill="4BACC6" w:themeFill="accent5"/>
            <w:hideMark/>
          </w:tcPr>
          <w:p w:rsidR="00902A86" w:rsidRDefault="00902A86">
            <w:pPr>
              <w:spacing w:after="0" w:line="240" w:lineRule="auto"/>
              <w:jc w:val="both"/>
              <w:rPr>
                <w:rFonts w:ascii="Times New Roman" w:hAnsi="Times New Roman" w:cs="Times New Roman"/>
              </w:rPr>
            </w:pPr>
            <w:r>
              <w:rPr>
                <w:rFonts w:ascii="Times New Roman" w:hAnsi="Times New Roman" w:cs="Times New Roman"/>
              </w:rPr>
              <w:t>Obiettivo strategico:</w:t>
            </w:r>
            <w:r>
              <w:rPr>
                <w:rFonts w:ascii="Times New Roman" w:hAnsi="Times New Roman" w:cs="Times New Roman"/>
                <w:bCs/>
              </w:rPr>
              <w:t xml:space="preserve"> 1.3 miglioramento della qualità e della conoscenza dei servizi offerti dall’Ente</w:t>
            </w:r>
            <w:r>
              <w:rPr>
                <w:rFonts w:ascii="Times New Roman" w:hAnsi="Times New Roman" w:cs="Times New Roman"/>
                <w:color w:val="000000"/>
              </w:rPr>
              <w:t xml:space="preserve"> aggiornamento Sezione Amministrazione Trasparente del sito internet</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KPI associati</w:t>
            </w:r>
          </w:p>
        </w:tc>
      </w:tr>
      <w:tr w:rsidR="00902A86" w:rsidTr="00601863">
        <w:tc>
          <w:tcPr>
            <w:tcW w:w="2985" w:type="dxa"/>
            <w:gridSpan w:val="6"/>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Indicatori</w:t>
            </w:r>
          </w:p>
        </w:tc>
        <w:tc>
          <w:tcPr>
            <w:tcW w:w="1073"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Peso</w:t>
            </w:r>
          </w:p>
        </w:tc>
        <w:tc>
          <w:tcPr>
            <w:tcW w:w="1208"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Un.mis</w:t>
            </w:r>
            <w:proofErr w:type="spellEnd"/>
            <w:r>
              <w:rPr>
                <w:rFonts w:ascii="Times New Roman" w:hAnsi="Times New Roman" w:cs="Times New Roman"/>
                <w:sz w:val="16"/>
                <w:szCs w:val="16"/>
              </w:rPr>
              <w:t>.</w:t>
            </w:r>
          </w:p>
        </w:tc>
        <w:tc>
          <w:tcPr>
            <w:tcW w:w="1334"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Fonte</w:t>
            </w:r>
          </w:p>
        </w:tc>
        <w:tc>
          <w:tcPr>
            <w:tcW w:w="1836"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Alg.</w:t>
            </w:r>
          </w:p>
        </w:tc>
        <w:tc>
          <w:tcPr>
            <w:tcW w:w="1418" w:type="dxa"/>
            <w:gridSpan w:val="2"/>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target</w:t>
            </w:r>
          </w:p>
        </w:tc>
      </w:tr>
      <w:tr w:rsidR="00902A86" w:rsidTr="00601863">
        <w:tc>
          <w:tcPr>
            <w:tcW w:w="2985" w:type="dxa"/>
            <w:gridSpan w:val="6"/>
            <w:tcBorders>
              <w:top w:val="single" w:sz="4" w:space="0" w:color="auto"/>
              <w:left w:val="single" w:sz="4" w:space="0" w:color="auto"/>
              <w:bottom w:val="single" w:sz="4" w:space="0" w:color="auto"/>
              <w:right w:val="single" w:sz="4" w:space="0" w:color="auto"/>
            </w:tcBorders>
            <w:hideMark/>
          </w:tcPr>
          <w:p w:rsidR="00902A86" w:rsidRDefault="00902A8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color w:val="000000"/>
                <w:sz w:val="16"/>
                <w:szCs w:val="16"/>
              </w:rPr>
              <w:t>Aggiornamento Piano Triennale per la Trasparenza</w:t>
            </w:r>
          </w:p>
        </w:tc>
        <w:tc>
          <w:tcPr>
            <w:tcW w:w="1073"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34</w:t>
            </w:r>
          </w:p>
        </w:tc>
        <w:tc>
          <w:tcPr>
            <w:tcW w:w="1208" w:type="dxa"/>
            <w:gridSpan w:val="4"/>
            <w:tcBorders>
              <w:top w:val="single" w:sz="4" w:space="0" w:color="auto"/>
              <w:left w:val="single" w:sz="4" w:space="0" w:color="auto"/>
              <w:bottom w:val="single" w:sz="4" w:space="0" w:color="auto"/>
              <w:right w:val="single" w:sz="4" w:space="0" w:color="auto"/>
            </w:tcBorders>
          </w:tcPr>
          <w:p w:rsidR="00902A86" w:rsidRDefault="00902A86">
            <w:pPr>
              <w:spacing w:after="0" w:line="240" w:lineRule="auto"/>
              <w:rPr>
                <w:rFonts w:ascii="Times New Roman" w:hAnsi="Times New Roman" w:cs="Times New Roman"/>
                <w:sz w:val="16"/>
                <w:szCs w:val="16"/>
              </w:rPr>
            </w:pPr>
          </w:p>
        </w:tc>
        <w:tc>
          <w:tcPr>
            <w:tcW w:w="1334"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Rilevazione interna e sito camerale</w:t>
            </w:r>
          </w:p>
        </w:tc>
        <w:tc>
          <w:tcPr>
            <w:tcW w:w="1836" w:type="dxa"/>
            <w:gridSpan w:val="3"/>
            <w:tcBorders>
              <w:top w:val="single" w:sz="4" w:space="0" w:color="auto"/>
              <w:left w:val="single" w:sz="4" w:space="0" w:color="auto"/>
              <w:bottom w:val="single" w:sz="4" w:space="0" w:color="auto"/>
              <w:right w:val="single" w:sz="4" w:space="0" w:color="auto"/>
            </w:tcBorders>
            <w:hideMark/>
          </w:tcPr>
          <w:p w:rsidR="00902A86" w:rsidRDefault="00902A8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color w:val="000000"/>
                <w:sz w:val="16"/>
                <w:szCs w:val="16"/>
              </w:rPr>
              <w:t>Realizzazione Documento di Aggiornamento</w:t>
            </w:r>
          </w:p>
        </w:tc>
        <w:tc>
          <w:tcPr>
            <w:tcW w:w="1418" w:type="dxa"/>
            <w:gridSpan w:val="2"/>
            <w:tcBorders>
              <w:top w:val="single" w:sz="4" w:space="0" w:color="auto"/>
              <w:left w:val="single" w:sz="4" w:space="0" w:color="auto"/>
              <w:bottom w:val="single" w:sz="4" w:space="0" w:color="auto"/>
              <w:right w:val="single" w:sz="4" w:space="0" w:color="auto"/>
            </w:tcBorders>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baseline si </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Anno:2020—si</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Anno:2021—si</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Anno:2022—si</w:t>
            </w:r>
          </w:p>
          <w:p w:rsidR="00902A86" w:rsidRDefault="00902A86">
            <w:pPr>
              <w:spacing w:after="0" w:line="240" w:lineRule="auto"/>
              <w:rPr>
                <w:rFonts w:ascii="Times New Roman" w:hAnsi="Times New Roman" w:cs="Times New Roman"/>
                <w:sz w:val="16"/>
                <w:szCs w:val="16"/>
              </w:rPr>
            </w:pPr>
          </w:p>
        </w:tc>
      </w:tr>
      <w:tr w:rsidR="00902A86" w:rsidTr="00601863">
        <w:tc>
          <w:tcPr>
            <w:tcW w:w="2985" w:type="dxa"/>
            <w:gridSpan w:val="6"/>
            <w:tcBorders>
              <w:top w:val="single" w:sz="4" w:space="0" w:color="auto"/>
              <w:left w:val="single" w:sz="4" w:space="0" w:color="auto"/>
              <w:bottom w:val="single" w:sz="4" w:space="0" w:color="auto"/>
              <w:right w:val="single" w:sz="4" w:space="0" w:color="auto"/>
            </w:tcBorders>
            <w:hideMark/>
          </w:tcPr>
          <w:p w:rsidR="00902A86" w:rsidRDefault="00902A86">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Interventi di monitoraggio e relazione finale</w:t>
            </w:r>
          </w:p>
        </w:tc>
        <w:tc>
          <w:tcPr>
            <w:tcW w:w="1073"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33</w:t>
            </w:r>
          </w:p>
        </w:tc>
        <w:tc>
          <w:tcPr>
            <w:tcW w:w="1208" w:type="dxa"/>
            <w:gridSpan w:val="4"/>
            <w:tcBorders>
              <w:top w:val="single" w:sz="4" w:space="0" w:color="auto"/>
              <w:left w:val="single" w:sz="4" w:space="0" w:color="auto"/>
              <w:bottom w:val="single" w:sz="4" w:space="0" w:color="auto"/>
              <w:right w:val="single" w:sz="4" w:space="0" w:color="auto"/>
            </w:tcBorders>
          </w:tcPr>
          <w:p w:rsidR="00902A86" w:rsidRDefault="00902A86">
            <w:pPr>
              <w:spacing w:after="0" w:line="240" w:lineRule="auto"/>
              <w:rPr>
                <w:rFonts w:ascii="Times New Roman" w:hAnsi="Times New Roman" w:cs="Times New Roman"/>
                <w:sz w:val="16"/>
                <w:szCs w:val="16"/>
              </w:rPr>
            </w:pPr>
          </w:p>
        </w:tc>
        <w:tc>
          <w:tcPr>
            <w:tcW w:w="1334"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Rilevazione interna e sito camerale</w:t>
            </w:r>
          </w:p>
        </w:tc>
        <w:tc>
          <w:tcPr>
            <w:tcW w:w="1836"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Realizzazione monitoraggio semestrale e relazione finale</w:t>
            </w:r>
          </w:p>
        </w:tc>
        <w:tc>
          <w:tcPr>
            <w:tcW w:w="1418" w:type="dxa"/>
            <w:gridSpan w:val="2"/>
            <w:tcBorders>
              <w:top w:val="single" w:sz="4" w:space="0" w:color="auto"/>
              <w:left w:val="single" w:sz="4" w:space="0" w:color="auto"/>
              <w:bottom w:val="single" w:sz="4" w:space="0" w:color="auto"/>
              <w:right w:val="single" w:sz="4" w:space="0" w:color="auto"/>
            </w:tcBorders>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baseline si</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Anno:2020—si</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Anno:2021—si</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Anno:2022—si</w:t>
            </w:r>
          </w:p>
          <w:p w:rsidR="00902A86" w:rsidRDefault="00902A86">
            <w:pPr>
              <w:spacing w:after="0" w:line="240" w:lineRule="auto"/>
              <w:rPr>
                <w:rFonts w:ascii="Times New Roman" w:hAnsi="Times New Roman" w:cs="Times New Roman"/>
                <w:sz w:val="16"/>
                <w:szCs w:val="16"/>
              </w:rPr>
            </w:pPr>
          </w:p>
        </w:tc>
      </w:tr>
      <w:tr w:rsidR="00902A86" w:rsidTr="00902A86">
        <w:tc>
          <w:tcPr>
            <w:tcW w:w="2985" w:type="dxa"/>
            <w:gridSpan w:val="6"/>
            <w:tcBorders>
              <w:top w:val="single" w:sz="4" w:space="0" w:color="auto"/>
              <w:left w:val="single" w:sz="4" w:space="0" w:color="auto"/>
              <w:bottom w:val="single" w:sz="4" w:space="0" w:color="auto"/>
              <w:right w:val="single" w:sz="4" w:space="0" w:color="auto"/>
            </w:tcBorders>
            <w:hideMark/>
          </w:tcPr>
          <w:p w:rsidR="00902A86" w:rsidRDefault="00902A86">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Giornata formativa ed informativa sulla trasparenza</w:t>
            </w:r>
          </w:p>
          <w:p w:rsidR="00902A86" w:rsidRDefault="00902A86">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bCs/>
                <w:sz w:val="16"/>
                <w:szCs w:val="16"/>
              </w:rPr>
              <w:t>Tipologia KPI:efficacia</w:t>
            </w:r>
          </w:p>
        </w:tc>
        <w:tc>
          <w:tcPr>
            <w:tcW w:w="1073"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33</w:t>
            </w:r>
          </w:p>
        </w:tc>
        <w:tc>
          <w:tcPr>
            <w:tcW w:w="1208" w:type="dxa"/>
            <w:gridSpan w:val="4"/>
            <w:tcBorders>
              <w:top w:val="single" w:sz="4" w:space="0" w:color="auto"/>
              <w:left w:val="single" w:sz="4" w:space="0" w:color="auto"/>
              <w:bottom w:val="single" w:sz="4" w:space="0" w:color="auto"/>
              <w:right w:val="single" w:sz="4" w:space="0" w:color="auto"/>
            </w:tcBorders>
          </w:tcPr>
          <w:p w:rsidR="00902A86" w:rsidRDefault="00902A86">
            <w:pPr>
              <w:spacing w:after="0" w:line="240" w:lineRule="auto"/>
              <w:rPr>
                <w:rFonts w:ascii="Times New Roman" w:hAnsi="Times New Roman" w:cs="Times New Roman"/>
                <w:sz w:val="16"/>
                <w:szCs w:val="16"/>
              </w:rPr>
            </w:pPr>
          </w:p>
        </w:tc>
        <w:tc>
          <w:tcPr>
            <w:tcW w:w="1334"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Rilevazione interna e sito camerale</w:t>
            </w:r>
          </w:p>
        </w:tc>
        <w:tc>
          <w:tcPr>
            <w:tcW w:w="1836" w:type="dxa"/>
            <w:gridSpan w:val="3"/>
            <w:tcBorders>
              <w:top w:val="single" w:sz="4" w:space="0" w:color="auto"/>
              <w:left w:val="single" w:sz="4" w:space="0" w:color="auto"/>
              <w:bottom w:val="single" w:sz="4" w:space="0" w:color="auto"/>
              <w:right w:val="single" w:sz="4" w:space="0" w:color="auto"/>
            </w:tcBorders>
            <w:hideMark/>
          </w:tcPr>
          <w:p w:rsidR="00902A86" w:rsidRDefault="00902A86">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Realizzazione Giornata formativa ed informativa sulla trasparenza</w:t>
            </w:r>
          </w:p>
        </w:tc>
        <w:tc>
          <w:tcPr>
            <w:tcW w:w="1418" w:type="dxa"/>
            <w:gridSpan w:val="2"/>
            <w:tcBorders>
              <w:top w:val="single" w:sz="4" w:space="0" w:color="auto"/>
              <w:left w:val="single" w:sz="4" w:space="0" w:color="auto"/>
              <w:bottom w:val="single" w:sz="4" w:space="0" w:color="auto"/>
              <w:right w:val="single" w:sz="4" w:space="0" w:color="auto"/>
            </w:tcBorders>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baseline si</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Anno:2020—si</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Anno:2021—si</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Anno:2022—si</w:t>
            </w:r>
          </w:p>
          <w:p w:rsidR="00902A86" w:rsidRDefault="00902A86">
            <w:pPr>
              <w:spacing w:after="0" w:line="240" w:lineRule="auto"/>
              <w:rPr>
                <w:rFonts w:ascii="Times New Roman" w:hAnsi="Times New Roman" w:cs="Times New Roman"/>
                <w:sz w:val="16"/>
                <w:szCs w:val="16"/>
              </w:rPr>
            </w:pPr>
          </w:p>
        </w:tc>
      </w:tr>
      <w:tr w:rsidR="00902A86" w:rsidTr="00902A86">
        <w:tc>
          <w:tcPr>
            <w:tcW w:w="9854" w:type="dxa"/>
            <w:gridSpan w:val="22"/>
            <w:tcBorders>
              <w:top w:val="single" w:sz="4" w:space="0" w:color="auto"/>
              <w:left w:val="single" w:sz="4" w:space="0" w:color="auto"/>
              <w:bottom w:val="single" w:sz="4" w:space="0" w:color="auto"/>
              <w:right w:val="single" w:sz="4" w:space="0" w:color="auto"/>
            </w:tcBorders>
            <w:shd w:val="clear" w:color="auto" w:fill="00B050"/>
            <w:hideMark/>
          </w:tcPr>
          <w:p w:rsidR="00902A86" w:rsidRDefault="00902A86" w:rsidP="00022D30">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shd w:val="clear" w:color="auto" w:fill="4BACC6" w:themeFill="accent5"/>
            <w:hideMark/>
          </w:tcPr>
          <w:p w:rsidR="00902A86" w:rsidRDefault="00902A86">
            <w:pPr>
              <w:spacing w:after="0" w:line="240" w:lineRule="auto"/>
              <w:jc w:val="both"/>
              <w:rPr>
                <w:rFonts w:ascii="Times New Roman" w:hAnsi="Times New Roman" w:cs="Times New Roman"/>
              </w:rPr>
            </w:pPr>
            <w:r>
              <w:rPr>
                <w:rFonts w:ascii="Times New Roman" w:hAnsi="Times New Roman" w:cs="Times New Roman"/>
              </w:rPr>
              <w:t>Obiettivo strategico:</w:t>
            </w:r>
            <w:r>
              <w:rPr>
                <w:rFonts w:ascii="Times New Roman" w:hAnsi="Times New Roman" w:cs="Times New Roman"/>
                <w:bCs/>
              </w:rPr>
              <w:t xml:space="preserve"> 1.4 </w:t>
            </w:r>
            <w:r>
              <w:rPr>
                <w:rFonts w:ascii="Times New Roman" w:hAnsi="Times New Roman" w:cs="Times New Roman"/>
                <w:color w:val="000000"/>
              </w:rPr>
              <w:t>Attuazione disposizioni Legge n. 190/2012 sull’anticorruzione</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KPI associati</w:t>
            </w:r>
          </w:p>
        </w:tc>
      </w:tr>
      <w:tr w:rsidR="00902A86" w:rsidTr="00601863">
        <w:tc>
          <w:tcPr>
            <w:tcW w:w="2985" w:type="dxa"/>
            <w:gridSpan w:val="6"/>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Indicatori</w:t>
            </w:r>
          </w:p>
        </w:tc>
        <w:tc>
          <w:tcPr>
            <w:tcW w:w="1073"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Peso</w:t>
            </w:r>
          </w:p>
        </w:tc>
        <w:tc>
          <w:tcPr>
            <w:tcW w:w="1208"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Un.mis</w:t>
            </w:r>
            <w:proofErr w:type="spellEnd"/>
            <w:r>
              <w:rPr>
                <w:rFonts w:ascii="Times New Roman" w:hAnsi="Times New Roman" w:cs="Times New Roman"/>
                <w:sz w:val="16"/>
                <w:szCs w:val="16"/>
              </w:rPr>
              <w:t>.</w:t>
            </w:r>
          </w:p>
        </w:tc>
        <w:tc>
          <w:tcPr>
            <w:tcW w:w="1334"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Fonte</w:t>
            </w:r>
          </w:p>
        </w:tc>
        <w:tc>
          <w:tcPr>
            <w:tcW w:w="1836"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Alg.</w:t>
            </w:r>
          </w:p>
        </w:tc>
        <w:tc>
          <w:tcPr>
            <w:tcW w:w="1418" w:type="dxa"/>
            <w:gridSpan w:val="2"/>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target</w:t>
            </w:r>
          </w:p>
        </w:tc>
      </w:tr>
      <w:tr w:rsidR="00902A86" w:rsidTr="00601863">
        <w:tc>
          <w:tcPr>
            <w:tcW w:w="2985" w:type="dxa"/>
            <w:gridSpan w:val="6"/>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color w:val="000000"/>
                <w:sz w:val="16"/>
                <w:szCs w:val="16"/>
              </w:rPr>
              <w:t>Aggiornamento Piano anti corruzione</w:t>
            </w:r>
          </w:p>
        </w:tc>
        <w:tc>
          <w:tcPr>
            <w:tcW w:w="1073"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34</w:t>
            </w:r>
          </w:p>
        </w:tc>
        <w:tc>
          <w:tcPr>
            <w:tcW w:w="1208" w:type="dxa"/>
            <w:gridSpan w:val="4"/>
            <w:tcBorders>
              <w:top w:val="single" w:sz="4" w:space="0" w:color="auto"/>
              <w:left w:val="single" w:sz="4" w:space="0" w:color="auto"/>
              <w:bottom w:val="single" w:sz="4" w:space="0" w:color="auto"/>
              <w:right w:val="single" w:sz="4" w:space="0" w:color="auto"/>
            </w:tcBorders>
          </w:tcPr>
          <w:p w:rsidR="00902A86" w:rsidRDefault="00902A86">
            <w:pPr>
              <w:spacing w:after="0" w:line="240" w:lineRule="auto"/>
              <w:rPr>
                <w:rFonts w:ascii="Times New Roman" w:hAnsi="Times New Roman" w:cs="Times New Roman"/>
                <w:sz w:val="16"/>
                <w:szCs w:val="16"/>
              </w:rPr>
            </w:pPr>
          </w:p>
        </w:tc>
        <w:tc>
          <w:tcPr>
            <w:tcW w:w="1334"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Rilevazione interna e sito camerale</w:t>
            </w:r>
          </w:p>
        </w:tc>
        <w:tc>
          <w:tcPr>
            <w:tcW w:w="1836"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color w:val="000000"/>
                <w:sz w:val="16"/>
                <w:szCs w:val="16"/>
              </w:rPr>
              <w:t>Realizzazione Documento di Aggiornamento Piano anti corruzione</w:t>
            </w:r>
          </w:p>
        </w:tc>
        <w:tc>
          <w:tcPr>
            <w:tcW w:w="1418" w:type="dxa"/>
            <w:gridSpan w:val="2"/>
            <w:tcBorders>
              <w:top w:val="single" w:sz="4" w:space="0" w:color="auto"/>
              <w:left w:val="single" w:sz="4" w:space="0" w:color="auto"/>
              <w:bottom w:val="single" w:sz="4" w:space="0" w:color="auto"/>
              <w:right w:val="single" w:sz="4" w:space="0" w:color="auto"/>
            </w:tcBorders>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baseline si </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Anno:2020—si</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Anno:2021—si</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Anno:2022—si</w:t>
            </w:r>
          </w:p>
          <w:p w:rsidR="00902A86" w:rsidRDefault="00902A86">
            <w:pPr>
              <w:spacing w:after="0" w:line="240" w:lineRule="auto"/>
              <w:rPr>
                <w:rFonts w:ascii="Times New Roman" w:hAnsi="Times New Roman" w:cs="Times New Roman"/>
                <w:sz w:val="16"/>
                <w:szCs w:val="16"/>
              </w:rPr>
            </w:pPr>
          </w:p>
        </w:tc>
      </w:tr>
      <w:tr w:rsidR="00902A86" w:rsidTr="00601863">
        <w:tc>
          <w:tcPr>
            <w:tcW w:w="2985" w:type="dxa"/>
            <w:gridSpan w:val="6"/>
            <w:tcBorders>
              <w:top w:val="single" w:sz="4" w:space="0" w:color="auto"/>
              <w:left w:val="single" w:sz="4" w:space="0" w:color="auto"/>
              <w:bottom w:val="single" w:sz="4" w:space="0" w:color="auto"/>
              <w:right w:val="single" w:sz="4" w:space="0" w:color="auto"/>
            </w:tcBorders>
            <w:hideMark/>
          </w:tcPr>
          <w:p w:rsidR="00902A86" w:rsidRDefault="00902A86">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Interventi di </w:t>
            </w:r>
            <w:r>
              <w:rPr>
                <w:rFonts w:ascii="Times New Roman" w:hAnsi="Times New Roman" w:cs="Times New Roman"/>
                <w:i/>
                <w:iCs/>
                <w:color w:val="000000"/>
                <w:sz w:val="16"/>
                <w:szCs w:val="16"/>
              </w:rPr>
              <w:t xml:space="preserve">audit </w:t>
            </w:r>
            <w:r>
              <w:rPr>
                <w:rFonts w:ascii="Times New Roman" w:hAnsi="Times New Roman" w:cs="Times New Roman"/>
                <w:color w:val="000000"/>
                <w:sz w:val="16"/>
                <w:szCs w:val="16"/>
              </w:rPr>
              <w:t xml:space="preserve">in ottica di prevenzione della corruzione </w:t>
            </w:r>
          </w:p>
        </w:tc>
        <w:tc>
          <w:tcPr>
            <w:tcW w:w="1073"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33</w:t>
            </w:r>
          </w:p>
        </w:tc>
        <w:tc>
          <w:tcPr>
            <w:tcW w:w="1208"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numero</w:t>
            </w:r>
          </w:p>
        </w:tc>
        <w:tc>
          <w:tcPr>
            <w:tcW w:w="1334"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Rilevazione interna </w:t>
            </w:r>
          </w:p>
        </w:tc>
        <w:tc>
          <w:tcPr>
            <w:tcW w:w="1836"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Realizzazione interventi</w:t>
            </w:r>
          </w:p>
        </w:tc>
        <w:tc>
          <w:tcPr>
            <w:tcW w:w="1418" w:type="dxa"/>
            <w:gridSpan w:val="2"/>
            <w:tcBorders>
              <w:top w:val="single" w:sz="4" w:space="0" w:color="auto"/>
              <w:left w:val="single" w:sz="4" w:space="0" w:color="auto"/>
              <w:bottom w:val="single" w:sz="4" w:space="0" w:color="auto"/>
              <w:right w:val="single" w:sz="4" w:space="0" w:color="auto"/>
            </w:tcBorders>
          </w:tcPr>
          <w:p w:rsidR="00902A86" w:rsidRDefault="00902A8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baseline 2</w:t>
            </w:r>
          </w:p>
          <w:p w:rsidR="00902A86" w:rsidRDefault="00902A86">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Anno:2020—</w:t>
            </w:r>
            <w:r>
              <w:rPr>
                <w:rFonts w:ascii="Times New Roman" w:hAnsi="Times New Roman" w:cs="Times New Roman"/>
                <w:color w:val="000000"/>
                <w:sz w:val="16"/>
                <w:szCs w:val="16"/>
              </w:rPr>
              <w:t>≥2</w:t>
            </w:r>
          </w:p>
          <w:p w:rsidR="00902A86" w:rsidRDefault="00902A86">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Anno:2021—</w:t>
            </w:r>
            <w:r>
              <w:rPr>
                <w:rFonts w:ascii="Times New Roman" w:hAnsi="Times New Roman" w:cs="Times New Roman"/>
                <w:color w:val="000000"/>
                <w:sz w:val="16"/>
                <w:szCs w:val="16"/>
              </w:rPr>
              <w:t>≥2</w:t>
            </w:r>
          </w:p>
          <w:p w:rsidR="00902A86" w:rsidRDefault="00902A86">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Anno:2022—</w:t>
            </w:r>
            <w:r>
              <w:rPr>
                <w:rFonts w:ascii="Times New Roman" w:hAnsi="Times New Roman" w:cs="Times New Roman"/>
                <w:color w:val="000000"/>
                <w:sz w:val="16"/>
                <w:szCs w:val="16"/>
              </w:rPr>
              <w:t>≥2</w:t>
            </w:r>
          </w:p>
          <w:p w:rsidR="00902A86" w:rsidRDefault="00902A86">
            <w:pPr>
              <w:autoSpaceDE w:val="0"/>
              <w:autoSpaceDN w:val="0"/>
              <w:adjustRightInd w:val="0"/>
              <w:spacing w:after="0" w:line="240" w:lineRule="auto"/>
              <w:rPr>
                <w:rFonts w:ascii="Times New Roman" w:hAnsi="Times New Roman" w:cs="Times New Roman"/>
                <w:color w:val="000000"/>
                <w:sz w:val="16"/>
                <w:szCs w:val="16"/>
              </w:rPr>
            </w:pPr>
          </w:p>
        </w:tc>
      </w:tr>
      <w:tr w:rsidR="00902A86" w:rsidTr="00902A86">
        <w:tc>
          <w:tcPr>
            <w:tcW w:w="2985" w:type="dxa"/>
            <w:gridSpan w:val="6"/>
            <w:tcBorders>
              <w:top w:val="single" w:sz="4" w:space="0" w:color="auto"/>
              <w:left w:val="single" w:sz="4" w:space="0" w:color="auto"/>
              <w:bottom w:val="single" w:sz="4" w:space="0" w:color="auto"/>
              <w:right w:val="single" w:sz="4" w:space="0" w:color="auto"/>
            </w:tcBorders>
            <w:hideMark/>
          </w:tcPr>
          <w:p w:rsidR="00902A86" w:rsidRDefault="00902A86">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Interventi formativi adottati in ottica anticorruzione</w:t>
            </w:r>
          </w:p>
          <w:p w:rsidR="00902A86" w:rsidRDefault="00902A86">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bCs/>
                <w:sz w:val="16"/>
                <w:szCs w:val="16"/>
              </w:rPr>
              <w:t>Tipologia KPI:efficacia</w:t>
            </w:r>
          </w:p>
        </w:tc>
        <w:tc>
          <w:tcPr>
            <w:tcW w:w="1073"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33</w:t>
            </w:r>
          </w:p>
        </w:tc>
        <w:tc>
          <w:tcPr>
            <w:tcW w:w="1208"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numero</w:t>
            </w:r>
          </w:p>
        </w:tc>
        <w:tc>
          <w:tcPr>
            <w:tcW w:w="1334"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Rilevazione interna</w:t>
            </w:r>
          </w:p>
        </w:tc>
        <w:tc>
          <w:tcPr>
            <w:tcW w:w="1836"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Realizzazione interventi</w:t>
            </w:r>
          </w:p>
        </w:tc>
        <w:tc>
          <w:tcPr>
            <w:tcW w:w="1418" w:type="dxa"/>
            <w:gridSpan w:val="2"/>
            <w:tcBorders>
              <w:top w:val="single" w:sz="4" w:space="0" w:color="auto"/>
              <w:left w:val="single" w:sz="4" w:space="0" w:color="auto"/>
              <w:bottom w:val="single" w:sz="4" w:space="0" w:color="auto"/>
              <w:right w:val="single" w:sz="4" w:space="0" w:color="auto"/>
            </w:tcBorders>
          </w:tcPr>
          <w:p w:rsidR="00902A86" w:rsidRDefault="00902A8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baseline 2</w:t>
            </w:r>
          </w:p>
          <w:p w:rsidR="00902A86" w:rsidRDefault="00902A86">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Anno:2020—</w:t>
            </w:r>
            <w:r>
              <w:rPr>
                <w:rFonts w:ascii="Times New Roman" w:hAnsi="Times New Roman" w:cs="Times New Roman"/>
                <w:color w:val="000000"/>
                <w:sz w:val="16"/>
                <w:szCs w:val="16"/>
              </w:rPr>
              <w:t>≥2</w:t>
            </w:r>
          </w:p>
          <w:p w:rsidR="00902A86" w:rsidRDefault="00902A86">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Anno:2021—</w:t>
            </w:r>
            <w:r>
              <w:rPr>
                <w:rFonts w:ascii="Times New Roman" w:hAnsi="Times New Roman" w:cs="Times New Roman"/>
                <w:color w:val="000000"/>
                <w:sz w:val="16"/>
                <w:szCs w:val="16"/>
              </w:rPr>
              <w:t>≥2</w:t>
            </w:r>
          </w:p>
          <w:p w:rsidR="00902A86" w:rsidRDefault="00902A86">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Anno:2022—</w:t>
            </w:r>
            <w:r>
              <w:rPr>
                <w:rFonts w:ascii="Times New Roman" w:hAnsi="Times New Roman" w:cs="Times New Roman"/>
                <w:color w:val="000000"/>
                <w:sz w:val="16"/>
                <w:szCs w:val="16"/>
              </w:rPr>
              <w:t>≥2</w:t>
            </w:r>
          </w:p>
          <w:p w:rsidR="00902A86" w:rsidRDefault="00902A86">
            <w:pPr>
              <w:autoSpaceDE w:val="0"/>
              <w:autoSpaceDN w:val="0"/>
              <w:adjustRightInd w:val="0"/>
              <w:spacing w:after="0" w:line="240" w:lineRule="auto"/>
              <w:rPr>
                <w:rFonts w:ascii="Times New Roman" w:hAnsi="Times New Roman" w:cs="Times New Roman"/>
                <w:color w:val="000000"/>
                <w:sz w:val="16"/>
                <w:szCs w:val="16"/>
              </w:rPr>
            </w:pPr>
          </w:p>
        </w:tc>
      </w:tr>
      <w:tr w:rsidR="00902A86" w:rsidTr="00902A86">
        <w:tc>
          <w:tcPr>
            <w:tcW w:w="9854" w:type="dxa"/>
            <w:gridSpan w:val="22"/>
            <w:tcBorders>
              <w:top w:val="single" w:sz="4" w:space="0" w:color="auto"/>
              <w:left w:val="single" w:sz="4" w:space="0" w:color="auto"/>
              <w:bottom w:val="single" w:sz="4" w:space="0" w:color="auto"/>
              <w:right w:val="single" w:sz="4" w:space="0" w:color="auto"/>
            </w:tcBorders>
            <w:shd w:val="clear" w:color="auto" w:fill="00B050"/>
            <w:hideMark/>
          </w:tcPr>
          <w:p w:rsidR="00902A86" w:rsidRDefault="00902A86" w:rsidP="00022D30">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shd w:val="clear" w:color="auto" w:fill="9BBB59" w:themeFill="accent3"/>
            <w:hideMark/>
          </w:tcPr>
          <w:p w:rsidR="00902A86" w:rsidRDefault="00902A86">
            <w:pPr>
              <w:spacing w:after="0" w:line="240" w:lineRule="auto"/>
              <w:rPr>
                <w:rFonts w:ascii="Times New Roman" w:hAnsi="Times New Roman" w:cs="Times New Roman"/>
              </w:rPr>
            </w:pPr>
            <w:r>
              <w:rPr>
                <w:rFonts w:ascii="Times New Roman" w:hAnsi="Times New Roman" w:cs="Times New Roman"/>
                <w:bCs/>
              </w:rPr>
              <w:t>Area strategica:regolazione dei mercati</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jc w:val="both"/>
              <w:rPr>
                <w:rFonts w:ascii="Times New Roman" w:hAnsi="Times New Roman" w:cs="Times New Roman"/>
                <w:bCs/>
              </w:rPr>
            </w:pPr>
            <w:r>
              <w:rPr>
                <w:rFonts w:ascii="Times New Roman" w:hAnsi="Times New Roman" w:cs="Times New Roman"/>
                <w:bCs/>
              </w:rPr>
              <w:t>In questo settore, le Camere di Commercio hanno un rilievo difficilmente rintracciabile nel panorama del sistema pubblico nazionale, con attività a favore della correttezza degli scambi. Dalla funzione di vigilanza e controllo sui prodotti e per la metrologia legale oltre al rilascio dei certificati di origine delle merci. Il posizionamento ottenuto con la Riforma deve essere sostenuto e valorizzato a partire dalle funzioni di garanzia e trasparenza svolte dalle Camere, che vanno esaltate anche rafforzando la collaborazione con altri soggetti su funzioni di controllo della concorrenza e del mercato a livello locale.</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shd w:val="clear" w:color="auto" w:fill="4BACC6" w:themeFill="accent5"/>
            <w:hideMark/>
          </w:tcPr>
          <w:p w:rsidR="00902A86" w:rsidRDefault="00902A86">
            <w:pPr>
              <w:spacing w:after="0" w:line="240" w:lineRule="auto"/>
              <w:rPr>
                <w:rFonts w:ascii="Times New Roman" w:hAnsi="Times New Roman" w:cs="Times New Roman"/>
                <w:bCs/>
              </w:rPr>
            </w:pPr>
            <w:r>
              <w:rPr>
                <w:rFonts w:ascii="Times New Roman" w:hAnsi="Times New Roman" w:cs="Times New Roman"/>
                <w:bCs/>
              </w:rPr>
              <w:t>Obiettivo strategico:1.5 rafforzare le attività di ispezione e controllo garantendo la tutela del consumatore</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KPI associati</w:t>
            </w:r>
          </w:p>
        </w:tc>
      </w:tr>
      <w:tr w:rsidR="00902A86" w:rsidTr="00601863">
        <w:tc>
          <w:tcPr>
            <w:tcW w:w="2985" w:type="dxa"/>
            <w:gridSpan w:val="6"/>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Indicatori</w:t>
            </w:r>
          </w:p>
        </w:tc>
        <w:tc>
          <w:tcPr>
            <w:tcW w:w="1073"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Peso</w:t>
            </w:r>
          </w:p>
        </w:tc>
        <w:tc>
          <w:tcPr>
            <w:tcW w:w="1208"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Un.mis</w:t>
            </w:r>
            <w:proofErr w:type="spellEnd"/>
            <w:r>
              <w:rPr>
                <w:rFonts w:ascii="Times New Roman" w:hAnsi="Times New Roman" w:cs="Times New Roman"/>
                <w:sz w:val="16"/>
                <w:szCs w:val="16"/>
              </w:rPr>
              <w:t>.</w:t>
            </w:r>
          </w:p>
        </w:tc>
        <w:tc>
          <w:tcPr>
            <w:tcW w:w="1334"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Fonte</w:t>
            </w:r>
          </w:p>
        </w:tc>
        <w:tc>
          <w:tcPr>
            <w:tcW w:w="1836"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Alg.</w:t>
            </w:r>
          </w:p>
        </w:tc>
        <w:tc>
          <w:tcPr>
            <w:tcW w:w="1418" w:type="dxa"/>
            <w:gridSpan w:val="2"/>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Target E baseline</w:t>
            </w:r>
          </w:p>
        </w:tc>
      </w:tr>
      <w:tr w:rsidR="00902A86" w:rsidTr="00601863">
        <w:tc>
          <w:tcPr>
            <w:tcW w:w="2985" w:type="dxa"/>
            <w:gridSpan w:val="6"/>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Tasso di evasione verifiche ispettive metriche </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bCs/>
                <w:sz w:val="16"/>
                <w:szCs w:val="16"/>
              </w:rPr>
              <w:t>Tipologia KPI:efficacia</w:t>
            </w:r>
          </w:p>
        </w:tc>
        <w:tc>
          <w:tcPr>
            <w:tcW w:w="1073"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75</w:t>
            </w:r>
          </w:p>
        </w:tc>
        <w:tc>
          <w:tcPr>
            <w:tcW w:w="1208"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1334"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jc w:val="both"/>
              <w:rPr>
                <w:rFonts w:ascii="Times New Roman" w:hAnsi="Times New Roman" w:cs="Times New Roman"/>
                <w:sz w:val="16"/>
                <w:szCs w:val="16"/>
                <w:highlight w:val="yellow"/>
              </w:rPr>
            </w:pPr>
            <w:r>
              <w:rPr>
                <w:rFonts w:ascii="Times New Roman" w:hAnsi="Times New Roman" w:cs="Times New Roman"/>
                <w:sz w:val="16"/>
                <w:szCs w:val="16"/>
              </w:rPr>
              <w:t>eureka</w:t>
            </w:r>
          </w:p>
        </w:tc>
        <w:tc>
          <w:tcPr>
            <w:tcW w:w="1836"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n. verifiche ispettive metriche su impianti carburante effettuate nell’anno/totale impianti carburante della provincia</w:t>
            </w:r>
          </w:p>
        </w:tc>
        <w:tc>
          <w:tcPr>
            <w:tcW w:w="1418" w:type="dxa"/>
            <w:gridSpan w:val="2"/>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baseline 40%</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Anno:2020---40%</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Anno:2021---40%</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Anno:2022 --40%</w:t>
            </w:r>
          </w:p>
        </w:tc>
      </w:tr>
      <w:tr w:rsidR="00902A86" w:rsidTr="00902A86">
        <w:tc>
          <w:tcPr>
            <w:tcW w:w="2985" w:type="dxa"/>
            <w:gridSpan w:val="6"/>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bCs/>
                <w:sz w:val="16"/>
                <w:szCs w:val="16"/>
              </w:rPr>
            </w:pPr>
            <w:r>
              <w:rPr>
                <w:rFonts w:ascii="Times New Roman" w:hAnsi="Times New Roman" w:cs="Times New Roman"/>
                <w:bCs/>
                <w:sz w:val="16"/>
                <w:szCs w:val="16"/>
              </w:rPr>
              <w:t>Verifiche con forze dell’ordine</w:t>
            </w:r>
          </w:p>
          <w:p w:rsidR="00902A86" w:rsidRDefault="00902A86">
            <w:pPr>
              <w:spacing w:after="0" w:line="240" w:lineRule="auto"/>
              <w:rPr>
                <w:rFonts w:ascii="Times New Roman" w:hAnsi="Times New Roman" w:cs="Times New Roman"/>
                <w:bCs/>
                <w:sz w:val="16"/>
                <w:szCs w:val="16"/>
              </w:rPr>
            </w:pPr>
            <w:r>
              <w:rPr>
                <w:rFonts w:ascii="Times New Roman" w:hAnsi="Times New Roman" w:cs="Times New Roman"/>
                <w:bCs/>
                <w:sz w:val="16"/>
                <w:szCs w:val="16"/>
              </w:rPr>
              <w:t>Tipologia KPI:efficacia</w:t>
            </w:r>
          </w:p>
        </w:tc>
        <w:tc>
          <w:tcPr>
            <w:tcW w:w="1073"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25</w:t>
            </w:r>
          </w:p>
        </w:tc>
        <w:tc>
          <w:tcPr>
            <w:tcW w:w="1208"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1334"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Protocollo informatico</w:t>
            </w:r>
          </w:p>
        </w:tc>
        <w:tc>
          <w:tcPr>
            <w:tcW w:w="1836"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Accessi eseguiti/richieste di intervento</w:t>
            </w:r>
          </w:p>
        </w:tc>
        <w:tc>
          <w:tcPr>
            <w:tcW w:w="1418" w:type="dxa"/>
            <w:gridSpan w:val="2"/>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baseline 100%</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Anno:2020--100%</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Anno:2021--100%</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Anno:2022 -100%</w:t>
            </w:r>
          </w:p>
        </w:tc>
      </w:tr>
      <w:tr w:rsidR="00902A86" w:rsidTr="00902A86">
        <w:tc>
          <w:tcPr>
            <w:tcW w:w="9854" w:type="dxa"/>
            <w:gridSpan w:val="22"/>
            <w:tcBorders>
              <w:top w:val="single" w:sz="4" w:space="0" w:color="auto"/>
              <w:left w:val="single" w:sz="4" w:space="0" w:color="auto"/>
              <w:bottom w:val="single" w:sz="4" w:space="0" w:color="auto"/>
              <w:right w:val="single" w:sz="4" w:space="0" w:color="auto"/>
            </w:tcBorders>
            <w:shd w:val="clear" w:color="auto" w:fill="FFFF00"/>
            <w:hideMark/>
          </w:tcPr>
          <w:p w:rsidR="00902A86" w:rsidRPr="00902A86" w:rsidRDefault="0002637B" w:rsidP="0002637B">
            <w:pPr>
              <w:pStyle w:val="Paragrafoelenco"/>
              <w:autoSpaceDE w:val="0"/>
              <w:autoSpaceDN w:val="0"/>
              <w:adjustRightInd w:val="0"/>
              <w:spacing w:after="0" w:line="240" w:lineRule="auto"/>
              <w:ind w:left="0"/>
              <w:jc w:val="both"/>
              <w:rPr>
                <w:rFonts w:ascii="Times New Roman" w:hAnsi="Times New Roman"/>
                <w:bCs/>
                <w:sz w:val="52"/>
                <w:szCs w:val="52"/>
                <w:lang w:eastAsia="it-IT"/>
              </w:rPr>
            </w:pPr>
            <w:r>
              <w:rPr>
                <w:b/>
                <w:sz w:val="18"/>
                <w:szCs w:val="18"/>
              </w:rPr>
              <w:t>monitoraggio semestrale A seguito dell’epidemia COVID 19 le verifiche metriche non sono state effettuate dal 05/03 al 03/06 c.a.</w:t>
            </w:r>
            <w:r w:rsidR="00902A86" w:rsidRPr="00902A86">
              <w:rPr>
                <w:rFonts w:ascii="Times New Roman" w:hAnsi="Times New Roman"/>
                <w:bCs/>
                <w:sz w:val="52"/>
                <w:szCs w:val="52"/>
                <w:lang w:eastAsia="it-IT"/>
              </w:rPr>
              <w:t xml:space="preserve"> </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shd w:val="clear" w:color="auto" w:fill="4BACC6" w:themeFill="accent5"/>
            <w:hideMark/>
          </w:tcPr>
          <w:p w:rsidR="00902A86" w:rsidRDefault="00902A86">
            <w:pPr>
              <w:spacing w:after="0" w:line="240" w:lineRule="auto"/>
              <w:rPr>
                <w:rFonts w:ascii="Times New Roman" w:hAnsi="Times New Roman" w:cs="Times New Roman"/>
              </w:rPr>
            </w:pPr>
            <w:r>
              <w:rPr>
                <w:rFonts w:ascii="Times New Roman" w:hAnsi="Times New Roman" w:cs="Times New Roman"/>
              </w:rPr>
              <w:t>Obiettivo strategico:</w:t>
            </w:r>
            <w:r>
              <w:rPr>
                <w:rFonts w:ascii="Times New Roman" w:hAnsi="Times New Roman" w:cs="Times New Roman"/>
                <w:bCs/>
              </w:rPr>
              <w:t xml:space="preserve"> 1.6 Garantire un adeguato livello di servizio delle attività anagrafiche-certificative</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KPI associati</w:t>
            </w:r>
          </w:p>
        </w:tc>
      </w:tr>
      <w:tr w:rsidR="00902A86" w:rsidTr="00601863">
        <w:tc>
          <w:tcPr>
            <w:tcW w:w="2600" w:type="dxa"/>
            <w:gridSpan w:val="5"/>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Indicatori</w:t>
            </w:r>
          </w:p>
        </w:tc>
        <w:tc>
          <w:tcPr>
            <w:tcW w:w="1166"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Peso</w:t>
            </w:r>
          </w:p>
        </w:tc>
        <w:tc>
          <w:tcPr>
            <w:tcW w:w="1260"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Un.mis</w:t>
            </w:r>
            <w:proofErr w:type="spellEnd"/>
            <w:r>
              <w:rPr>
                <w:rFonts w:ascii="Times New Roman" w:hAnsi="Times New Roman" w:cs="Times New Roman"/>
                <w:sz w:val="16"/>
                <w:szCs w:val="16"/>
              </w:rPr>
              <w:t>.</w:t>
            </w:r>
          </w:p>
        </w:tc>
        <w:tc>
          <w:tcPr>
            <w:tcW w:w="1348"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Fonte</w:t>
            </w:r>
          </w:p>
        </w:tc>
        <w:tc>
          <w:tcPr>
            <w:tcW w:w="2017"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Alg.</w:t>
            </w:r>
          </w:p>
        </w:tc>
        <w:tc>
          <w:tcPr>
            <w:tcW w:w="1463"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Target</w:t>
            </w:r>
          </w:p>
        </w:tc>
      </w:tr>
      <w:tr w:rsidR="00902A86" w:rsidTr="00902A86">
        <w:tc>
          <w:tcPr>
            <w:tcW w:w="2600" w:type="dxa"/>
            <w:gridSpan w:val="5"/>
            <w:tcBorders>
              <w:top w:val="single" w:sz="4" w:space="0" w:color="auto"/>
              <w:left w:val="single" w:sz="4" w:space="0" w:color="auto"/>
              <w:bottom w:val="single" w:sz="4" w:space="0" w:color="auto"/>
              <w:right w:val="single" w:sz="4" w:space="0" w:color="auto"/>
            </w:tcBorders>
          </w:tcPr>
          <w:p w:rsidR="00902A86" w:rsidRDefault="00902A86">
            <w:pPr>
              <w:spacing w:after="0" w:line="240" w:lineRule="auto"/>
              <w:rPr>
                <w:rFonts w:ascii="Times New Roman" w:hAnsi="Times New Roman" w:cs="Times New Roman"/>
                <w:bCs/>
                <w:sz w:val="16"/>
                <w:szCs w:val="16"/>
              </w:rPr>
            </w:pPr>
            <w:r>
              <w:rPr>
                <w:rFonts w:ascii="Times New Roman" w:hAnsi="Times New Roman" w:cs="Times New Roman"/>
                <w:bCs/>
                <w:sz w:val="16"/>
                <w:szCs w:val="16"/>
              </w:rPr>
              <w:t>Tasso evasione pratiche registro imprese</w:t>
            </w:r>
          </w:p>
          <w:p w:rsidR="00902A86" w:rsidRDefault="00902A86">
            <w:pPr>
              <w:spacing w:after="0" w:line="240" w:lineRule="auto"/>
              <w:rPr>
                <w:rFonts w:ascii="Times New Roman" w:hAnsi="Times New Roman" w:cs="Times New Roman"/>
                <w:bCs/>
                <w:sz w:val="16"/>
                <w:szCs w:val="16"/>
              </w:rPr>
            </w:pP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bCs/>
                <w:sz w:val="16"/>
                <w:szCs w:val="16"/>
              </w:rPr>
              <w:t>Tipologia KPI:efficacia</w:t>
            </w:r>
          </w:p>
        </w:tc>
        <w:tc>
          <w:tcPr>
            <w:tcW w:w="1166"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100</w:t>
            </w:r>
          </w:p>
        </w:tc>
        <w:tc>
          <w:tcPr>
            <w:tcW w:w="1260"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1348"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Rilevazione interna da Priamo</w:t>
            </w:r>
          </w:p>
        </w:tc>
        <w:tc>
          <w:tcPr>
            <w:tcW w:w="2017"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Numero pratiche registro imprese evase nei termini di legge /totale pratiche registro imprese evase</w:t>
            </w:r>
          </w:p>
        </w:tc>
        <w:tc>
          <w:tcPr>
            <w:tcW w:w="1463"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baseline 65%</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Anno:2020&gt;=65%</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Anno:2021&gt;=65%</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Anno:2022 &gt;=65%</w:t>
            </w:r>
          </w:p>
        </w:tc>
      </w:tr>
      <w:tr w:rsidR="00902A86" w:rsidTr="00902A86">
        <w:tc>
          <w:tcPr>
            <w:tcW w:w="9854" w:type="dxa"/>
            <w:gridSpan w:val="22"/>
            <w:tcBorders>
              <w:top w:val="single" w:sz="4" w:space="0" w:color="auto"/>
              <w:left w:val="single" w:sz="4" w:space="0" w:color="auto"/>
              <w:bottom w:val="single" w:sz="4" w:space="0" w:color="auto"/>
              <w:right w:val="single" w:sz="4" w:space="0" w:color="auto"/>
            </w:tcBorders>
            <w:shd w:val="clear" w:color="auto" w:fill="00B050"/>
          </w:tcPr>
          <w:p w:rsidR="00902A86" w:rsidRDefault="00902A86" w:rsidP="00022D30">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shd w:val="clear" w:color="auto" w:fill="9BBB59" w:themeFill="accent3"/>
            <w:hideMark/>
          </w:tcPr>
          <w:p w:rsidR="00902A86" w:rsidRDefault="00902A86">
            <w:pPr>
              <w:spacing w:after="0" w:line="240" w:lineRule="auto"/>
              <w:jc w:val="both"/>
              <w:rPr>
                <w:rFonts w:ascii="Times New Roman" w:hAnsi="Times New Roman" w:cs="Times New Roman"/>
              </w:rPr>
            </w:pPr>
            <w:r>
              <w:rPr>
                <w:rFonts w:ascii="Times New Roman" w:hAnsi="Times New Roman" w:cs="Times New Roman"/>
              </w:rPr>
              <w:t>Area strategica:</w:t>
            </w:r>
            <w:r>
              <w:rPr>
                <w:rFonts w:ascii="Times New Roman" w:hAnsi="Times New Roman" w:cs="Times New Roman"/>
                <w:bCs/>
              </w:rPr>
              <w:t xml:space="preserve"> </w:t>
            </w:r>
            <w:r>
              <w:rPr>
                <w:rFonts w:ascii="Times New Roman" w:hAnsi="Times New Roman" w:cs="Times New Roman"/>
              </w:rPr>
              <w:t>Commercio internazionale ed internazionalizzazione del sistema produttivo</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jc w:val="both"/>
              <w:rPr>
                <w:rFonts w:ascii="Times New Roman" w:hAnsi="Times New Roman" w:cs="Times New Roman"/>
              </w:rPr>
            </w:pPr>
            <w:r>
              <w:rPr>
                <w:rFonts w:ascii="Times New Roman" w:hAnsi="Times New Roman" w:cs="Times New Roman"/>
              </w:rPr>
              <w:t xml:space="preserve">La Camera di Commercio di Brindisi con questa area mira a dare supporto all’internazionalizzazione delle imprese provinciali sui mercati internazionali anche attraverso la promozione di missioni di sistema, favorendo dei percorsi di formazione imprenditoriale. </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shd w:val="clear" w:color="auto" w:fill="4BACC6" w:themeFill="accent5"/>
            <w:hideMark/>
          </w:tcPr>
          <w:p w:rsidR="00902A86" w:rsidRDefault="00902A86">
            <w:pPr>
              <w:spacing w:after="0" w:line="240" w:lineRule="auto"/>
              <w:rPr>
                <w:rFonts w:ascii="Times New Roman" w:hAnsi="Times New Roman" w:cs="Times New Roman"/>
                <w:bCs/>
              </w:rPr>
            </w:pPr>
            <w:r>
              <w:rPr>
                <w:rFonts w:ascii="Times New Roman" w:hAnsi="Times New Roman" w:cs="Times New Roman"/>
              </w:rPr>
              <w:t>Obiettivo strategico:</w:t>
            </w:r>
            <w:r>
              <w:rPr>
                <w:rFonts w:ascii="Times New Roman" w:hAnsi="Times New Roman" w:cs="Times New Roman"/>
                <w:bCs/>
              </w:rPr>
              <w:t xml:space="preserve"> 1.7 Favorire i processi di internazionalizzazione</w:t>
            </w:r>
          </w:p>
          <w:p w:rsidR="00902A86" w:rsidRDefault="00902A86">
            <w:pPr>
              <w:spacing w:after="0" w:line="240" w:lineRule="auto"/>
              <w:jc w:val="both"/>
              <w:rPr>
                <w:rFonts w:ascii="Times New Roman" w:hAnsi="Times New Roman" w:cs="Times New Roman"/>
              </w:rPr>
            </w:pPr>
            <w:r>
              <w:rPr>
                <w:rFonts w:ascii="Times New Roman" w:hAnsi="Times New Roman" w:cs="Times New Roman"/>
                <w:bCs/>
              </w:rPr>
              <w:t xml:space="preserve">La Camera di Commercio anche per il tramite della propria azienda speciale PromoBrindisi rappresenta il “casello d’entrata per l’internazionalizzazione delle imprese provinciali”; infatti, compito strategico è quindi quello di accompagnare e tutelare le imprese nell’espansione all’estero. Le attività che si svilupperanno si riconducono in particolar modo al supporto all’internazionalizzazione mediante attività di promozione di missioni di sistema e mediante attività di incoming con paesi esteri. </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KPI associati</w:t>
            </w:r>
          </w:p>
        </w:tc>
      </w:tr>
      <w:tr w:rsidR="00902A86" w:rsidTr="00601863">
        <w:tc>
          <w:tcPr>
            <w:tcW w:w="2600" w:type="dxa"/>
            <w:gridSpan w:val="5"/>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Indicatori</w:t>
            </w:r>
          </w:p>
        </w:tc>
        <w:tc>
          <w:tcPr>
            <w:tcW w:w="1166"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Peso</w:t>
            </w:r>
          </w:p>
        </w:tc>
        <w:tc>
          <w:tcPr>
            <w:tcW w:w="1260"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Un.mis</w:t>
            </w:r>
            <w:proofErr w:type="spellEnd"/>
            <w:r>
              <w:rPr>
                <w:rFonts w:ascii="Times New Roman" w:hAnsi="Times New Roman" w:cs="Times New Roman"/>
                <w:sz w:val="16"/>
                <w:szCs w:val="16"/>
              </w:rPr>
              <w:t>.</w:t>
            </w:r>
          </w:p>
        </w:tc>
        <w:tc>
          <w:tcPr>
            <w:tcW w:w="1348"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Fonte</w:t>
            </w:r>
          </w:p>
        </w:tc>
        <w:tc>
          <w:tcPr>
            <w:tcW w:w="2017"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Alg.</w:t>
            </w:r>
          </w:p>
        </w:tc>
        <w:tc>
          <w:tcPr>
            <w:tcW w:w="1463"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Target E baseline</w:t>
            </w:r>
          </w:p>
        </w:tc>
      </w:tr>
      <w:tr w:rsidR="00902A86" w:rsidTr="00902A86">
        <w:tc>
          <w:tcPr>
            <w:tcW w:w="2600" w:type="dxa"/>
            <w:gridSpan w:val="5"/>
            <w:tcBorders>
              <w:top w:val="single" w:sz="4" w:space="0" w:color="auto"/>
              <w:left w:val="single" w:sz="4" w:space="0" w:color="auto"/>
              <w:bottom w:val="single" w:sz="4" w:space="0" w:color="auto"/>
              <w:right w:val="single" w:sz="4" w:space="0" w:color="auto"/>
            </w:tcBorders>
            <w:hideMark/>
          </w:tcPr>
          <w:p w:rsidR="00902A86" w:rsidRDefault="00902A86">
            <w:pPr>
              <w:pStyle w:val="Corpotesto"/>
              <w:spacing w:after="0" w:line="276" w:lineRule="auto"/>
              <w:jc w:val="both"/>
              <w:rPr>
                <w:bCs/>
                <w:sz w:val="16"/>
                <w:szCs w:val="16"/>
              </w:rPr>
            </w:pPr>
            <w:r>
              <w:rPr>
                <w:bCs/>
                <w:sz w:val="16"/>
                <w:szCs w:val="16"/>
              </w:rPr>
              <w:t>Gestione euro sportello internazionalizzazione</w:t>
            </w:r>
          </w:p>
          <w:p w:rsidR="00902A86" w:rsidRDefault="00902A86">
            <w:pPr>
              <w:pStyle w:val="Corpotesto"/>
              <w:spacing w:after="0" w:line="276" w:lineRule="auto"/>
              <w:jc w:val="both"/>
              <w:rPr>
                <w:bCs/>
                <w:sz w:val="16"/>
                <w:szCs w:val="16"/>
              </w:rPr>
            </w:pPr>
            <w:r>
              <w:rPr>
                <w:bCs/>
                <w:sz w:val="16"/>
                <w:szCs w:val="16"/>
              </w:rPr>
              <w:t>Tipologia KPI:efficacia</w:t>
            </w:r>
          </w:p>
        </w:tc>
        <w:tc>
          <w:tcPr>
            <w:tcW w:w="1166"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100</w:t>
            </w:r>
          </w:p>
        </w:tc>
        <w:tc>
          <w:tcPr>
            <w:tcW w:w="1260"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numero</w:t>
            </w:r>
          </w:p>
        </w:tc>
        <w:tc>
          <w:tcPr>
            <w:tcW w:w="1348"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interna</w:t>
            </w:r>
          </w:p>
        </w:tc>
        <w:tc>
          <w:tcPr>
            <w:tcW w:w="2017"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n. utenti imprenditori e aspiranti imprenditori che usufruiscono del servizio </w:t>
            </w:r>
          </w:p>
        </w:tc>
        <w:tc>
          <w:tcPr>
            <w:tcW w:w="1463" w:type="dxa"/>
            <w:gridSpan w:val="3"/>
            <w:tcBorders>
              <w:top w:val="single" w:sz="4" w:space="0" w:color="auto"/>
              <w:left w:val="single" w:sz="4" w:space="0" w:color="auto"/>
              <w:bottom w:val="single" w:sz="4" w:space="0" w:color="auto"/>
              <w:right w:val="single" w:sz="4" w:space="0" w:color="auto"/>
            </w:tcBorders>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baseline 50</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Anno:2020&gt;= 50</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Anno:2021 &gt;= 50</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 2022&gt;=50</w:t>
            </w:r>
          </w:p>
          <w:p w:rsidR="00902A86" w:rsidRDefault="00902A86">
            <w:pPr>
              <w:spacing w:after="0" w:line="240" w:lineRule="auto"/>
              <w:rPr>
                <w:rFonts w:ascii="Times New Roman" w:hAnsi="Times New Roman" w:cs="Times New Roman"/>
                <w:sz w:val="16"/>
                <w:szCs w:val="16"/>
              </w:rPr>
            </w:pPr>
          </w:p>
        </w:tc>
      </w:tr>
      <w:tr w:rsidR="00902A86" w:rsidTr="00902A86">
        <w:tc>
          <w:tcPr>
            <w:tcW w:w="9854" w:type="dxa"/>
            <w:gridSpan w:val="22"/>
            <w:tcBorders>
              <w:top w:val="single" w:sz="4" w:space="0" w:color="auto"/>
              <w:left w:val="single" w:sz="4" w:space="0" w:color="auto"/>
              <w:bottom w:val="single" w:sz="4" w:space="0" w:color="auto"/>
              <w:right w:val="single" w:sz="4" w:space="0" w:color="auto"/>
            </w:tcBorders>
            <w:shd w:val="clear" w:color="auto" w:fill="00B050"/>
            <w:hideMark/>
          </w:tcPr>
          <w:p w:rsidR="00902A86" w:rsidRDefault="00902A86" w:rsidP="00022D30">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shd w:val="clear" w:color="auto" w:fill="9BBB59" w:themeFill="accent3"/>
            <w:hideMark/>
          </w:tcPr>
          <w:p w:rsidR="00902A86" w:rsidRDefault="00902A86">
            <w:pPr>
              <w:spacing w:after="0" w:line="240" w:lineRule="auto"/>
              <w:jc w:val="both"/>
              <w:rPr>
                <w:rFonts w:ascii="Times New Roman" w:hAnsi="Times New Roman" w:cs="Times New Roman"/>
              </w:rPr>
            </w:pPr>
            <w:r>
              <w:rPr>
                <w:rFonts w:ascii="Times New Roman" w:hAnsi="Times New Roman" w:cs="Times New Roman"/>
              </w:rPr>
              <w:t>Area strategica: Competitività e sviluppo delle imprese</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hideMark/>
          </w:tcPr>
          <w:p w:rsidR="00902A86" w:rsidRDefault="00902A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La Camera di Commercio con quest’area intende creare sul territorio tutti quei presupposti utili ad attrarre investimenti diretti per facilitare nuovi insediamenti produttivi e incrementare l’occupazione, mettendo a regime un servizio di assistenza a livello locale che coinvolga in rete</w:t>
            </w:r>
            <w:r>
              <w:rPr>
                <w:rFonts w:ascii="Times New Roman" w:hAnsi="Times New Roman" w:cs="Times New Roman"/>
                <w:color w:val="000000"/>
              </w:rPr>
              <w:t xml:space="preserve"> i soggetti pubblici e privati creando pacchetti di offerta territoriale. Nel quadro di tale obiettivo, si collocano le attività di promozione turistica che dovranno essere volte ad incentivare sia l’</w:t>
            </w:r>
            <w:r>
              <w:rPr>
                <w:rFonts w:ascii="Times New Roman" w:hAnsi="Times New Roman" w:cs="Times New Roman"/>
                <w:i/>
                <w:iCs/>
                <w:color w:val="000000"/>
              </w:rPr>
              <w:t xml:space="preserve">incoming </w:t>
            </w:r>
            <w:r>
              <w:rPr>
                <w:rFonts w:ascii="Times New Roman" w:hAnsi="Times New Roman" w:cs="Times New Roman"/>
                <w:color w:val="000000"/>
              </w:rPr>
              <w:t xml:space="preserve">dai territori limitrofi sia una sempre maggiore fruizione delle ricchezze presenti sul territorio, da parte dei turisti e dei cittadini. Tale area comprende il sostegno alle iniziative ed agli eventi di valorizzazione del territorio e delle sue eccellenze produttive proposti sia dagli Enti Locali che dai soggetti associativi. In particolare rientra in tale area il supporto al settore commercio-servizi, il sostegno delle pari- opportunità, la diffusione della cultura d’impresa per la </w:t>
            </w:r>
            <w:r>
              <w:rPr>
                <w:rFonts w:ascii="Times New Roman" w:hAnsi="Times New Roman" w:cs="Times New Roman"/>
                <w:color w:val="000000"/>
              </w:rPr>
              <w:lastRenderedPageBreak/>
              <w:t>creazione di nuove imprese, di reti d’impresa e la promozione dello start up, la diffusione dell’etica d’impresa e la  promozione dell’imprenditoria sociale, il sostegno del credito alle imprese, lo sviluppo del polo logistico di Brindisi, l’integrazione dei settori turismo-agricoltura-artigianato.</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shd w:val="clear" w:color="auto" w:fill="4BACC6" w:themeFill="accent5"/>
            <w:hideMark/>
          </w:tcPr>
          <w:p w:rsidR="00902A86" w:rsidRDefault="00902A86">
            <w:pPr>
              <w:spacing w:after="0" w:line="240" w:lineRule="auto"/>
              <w:rPr>
                <w:rFonts w:ascii="Times New Roman" w:hAnsi="Times New Roman" w:cs="Times New Roman"/>
              </w:rPr>
            </w:pPr>
            <w:r>
              <w:rPr>
                <w:rFonts w:ascii="Times New Roman" w:hAnsi="Times New Roman" w:cs="Times New Roman"/>
              </w:rPr>
              <w:lastRenderedPageBreak/>
              <w:t>Obiettivo strategico:</w:t>
            </w:r>
            <w:r>
              <w:rPr>
                <w:rFonts w:ascii="Times New Roman" w:hAnsi="Times New Roman" w:cs="Times New Roman"/>
                <w:bCs/>
              </w:rPr>
              <w:t xml:space="preserve"> 1.8 </w:t>
            </w:r>
            <w:r>
              <w:rPr>
                <w:rFonts w:ascii="Times New Roman" w:hAnsi="Times New Roman"/>
                <w:bCs/>
              </w:rPr>
              <w:t>Gestione sportello innovazione e Alternanza scuola lavoro</w:t>
            </w:r>
          </w:p>
        </w:tc>
      </w:tr>
      <w:tr w:rsidR="00902A86" w:rsidTr="00601863">
        <w:tc>
          <w:tcPr>
            <w:tcW w:w="9854" w:type="dxa"/>
            <w:gridSpan w:val="22"/>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KPI associati</w:t>
            </w:r>
          </w:p>
        </w:tc>
      </w:tr>
      <w:tr w:rsidR="00902A86" w:rsidTr="00601863">
        <w:tc>
          <w:tcPr>
            <w:tcW w:w="1643"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Indicatori</w:t>
            </w:r>
          </w:p>
        </w:tc>
        <w:tc>
          <w:tcPr>
            <w:tcW w:w="1538"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Peso</w:t>
            </w:r>
          </w:p>
        </w:tc>
        <w:tc>
          <w:tcPr>
            <w:tcW w:w="1397" w:type="dxa"/>
            <w:gridSpan w:val="5"/>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Un.mis</w:t>
            </w:r>
            <w:proofErr w:type="spellEnd"/>
            <w:r>
              <w:rPr>
                <w:rFonts w:ascii="Times New Roman" w:hAnsi="Times New Roman" w:cs="Times New Roman"/>
                <w:sz w:val="16"/>
                <w:szCs w:val="16"/>
              </w:rPr>
              <w:t>.</w:t>
            </w:r>
          </w:p>
        </w:tc>
        <w:tc>
          <w:tcPr>
            <w:tcW w:w="1518"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Fonte</w:t>
            </w:r>
          </w:p>
        </w:tc>
        <w:tc>
          <w:tcPr>
            <w:tcW w:w="2213"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Alg.</w:t>
            </w:r>
          </w:p>
        </w:tc>
        <w:tc>
          <w:tcPr>
            <w:tcW w:w="1545"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Target E baseline</w:t>
            </w:r>
          </w:p>
        </w:tc>
      </w:tr>
      <w:tr w:rsidR="00902A86" w:rsidTr="00601863">
        <w:tc>
          <w:tcPr>
            <w:tcW w:w="1643"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bCs/>
                <w:sz w:val="16"/>
                <w:szCs w:val="16"/>
              </w:rPr>
              <w:t>Promozione start up innovativi</w:t>
            </w:r>
          </w:p>
        </w:tc>
        <w:tc>
          <w:tcPr>
            <w:tcW w:w="1538"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50</w:t>
            </w:r>
          </w:p>
        </w:tc>
        <w:tc>
          <w:tcPr>
            <w:tcW w:w="1397" w:type="dxa"/>
            <w:gridSpan w:val="5"/>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1518"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interna</w:t>
            </w:r>
          </w:p>
        </w:tc>
        <w:tc>
          <w:tcPr>
            <w:tcW w:w="2213"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bCs/>
                <w:sz w:val="16"/>
                <w:szCs w:val="16"/>
              </w:rPr>
              <w:t>Numero informazioni fornite a vista su start up innovative / numero totale informazione richieste</w:t>
            </w:r>
          </w:p>
        </w:tc>
        <w:tc>
          <w:tcPr>
            <w:tcW w:w="1545" w:type="dxa"/>
            <w:gridSpan w:val="4"/>
            <w:tcBorders>
              <w:top w:val="single" w:sz="4" w:space="0" w:color="auto"/>
              <w:left w:val="single" w:sz="4" w:space="0" w:color="auto"/>
              <w:bottom w:val="single" w:sz="4" w:space="0" w:color="auto"/>
              <w:right w:val="single" w:sz="4" w:space="0" w:color="auto"/>
            </w:tcBorders>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baseline 100%</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Anno:2020--100%</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Anno:2021 -100%</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Anno:2022--100%</w:t>
            </w:r>
          </w:p>
          <w:p w:rsidR="00902A86" w:rsidRDefault="00902A86">
            <w:pPr>
              <w:spacing w:after="0" w:line="240" w:lineRule="auto"/>
              <w:rPr>
                <w:rFonts w:ascii="Times New Roman" w:hAnsi="Times New Roman" w:cs="Times New Roman"/>
                <w:sz w:val="16"/>
                <w:szCs w:val="16"/>
              </w:rPr>
            </w:pPr>
          </w:p>
        </w:tc>
      </w:tr>
      <w:tr w:rsidR="00902A86" w:rsidTr="00902A86">
        <w:tc>
          <w:tcPr>
            <w:tcW w:w="1643" w:type="dxa"/>
            <w:gridSpan w:val="4"/>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bCs/>
                <w:sz w:val="16"/>
                <w:szCs w:val="16"/>
              </w:rPr>
            </w:pPr>
            <w:r>
              <w:rPr>
                <w:rFonts w:ascii="Times New Roman" w:hAnsi="Times New Roman"/>
                <w:bCs/>
                <w:sz w:val="16"/>
                <w:szCs w:val="16"/>
              </w:rPr>
              <w:t>Volume di attività nell’ambito del percorso di alternanza scuola lavoro</w:t>
            </w:r>
          </w:p>
          <w:p w:rsidR="00902A86" w:rsidRDefault="00902A86">
            <w:pPr>
              <w:spacing w:after="0" w:line="240" w:lineRule="auto"/>
              <w:rPr>
                <w:rFonts w:ascii="Times New Roman" w:hAnsi="Times New Roman"/>
                <w:bCs/>
                <w:sz w:val="16"/>
                <w:szCs w:val="16"/>
              </w:rPr>
            </w:pPr>
            <w:r>
              <w:rPr>
                <w:rFonts w:ascii="Times New Roman" w:hAnsi="Times New Roman" w:cs="Times New Roman"/>
                <w:bCs/>
                <w:sz w:val="16"/>
                <w:szCs w:val="16"/>
              </w:rPr>
              <w:t>Tipologia KPI:efficacia</w:t>
            </w:r>
          </w:p>
        </w:tc>
        <w:tc>
          <w:tcPr>
            <w:tcW w:w="1538"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50</w:t>
            </w:r>
          </w:p>
        </w:tc>
        <w:tc>
          <w:tcPr>
            <w:tcW w:w="1397" w:type="dxa"/>
            <w:gridSpan w:val="5"/>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n.</w:t>
            </w:r>
          </w:p>
        </w:tc>
        <w:tc>
          <w:tcPr>
            <w:tcW w:w="1518"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interna</w:t>
            </w:r>
          </w:p>
        </w:tc>
        <w:tc>
          <w:tcPr>
            <w:tcW w:w="2213" w:type="dxa"/>
            <w:gridSpan w:val="3"/>
            <w:tcBorders>
              <w:top w:val="single" w:sz="4" w:space="0" w:color="auto"/>
              <w:left w:val="single" w:sz="4" w:space="0" w:color="auto"/>
              <w:bottom w:val="single" w:sz="4" w:space="0" w:color="auto"/>
              <w:right w:val="single" w:sz="4" w:space="0" w:color="auto"/>
            </w:tcBorders>
            <w:hideMark/>
          </w:tcPr>
          <w:p w:rsidR="00902A86" w:rsidRDefault="00902A86">
            <w:pPr>
              <w:spacing w:after="0" w:line="240" w:lineRule="auto"/>
              <w:rPr>
                <w:rFonts w:ascii="Times New Roman" w:hAnsi="Times New Roman" w:cs="Times New Roman"/>
                <w:sz w:val="16"/>
                <w:szCs w:val="16"/>
              </w:rPr>
            </w:pPr>
            <w:r>
              <w:rPr>
                <w:rFonts w:ascii="Times New Roman" w:hAnsi="Times New Roman"/>
                <w:bCs/>
                <w:sz w:val="16"/>
                <w:szCs w:val="16"/>
              </w:rPr>
              <w:t>n. di scuole coinvolte nei percorsi di alternanza scuola lavoro</w:t>
            </w:r>
          </w:p>
        </w:tc>
        <w:tc>
          <w:tcPr>
            <w:tcW w:w="1545" w:type="dxa"/>
            <w:gridSpan w:val="4"/>
            <w:tcBorders>
              <w:top w:val="single" w:sz="4" w:space="0" w:color="auto"/>
              <w:left w:val="single" w:sz="4" w:space="0" w:color="auto"/>
              <w:bottom w:val="single" w:sz="4" w:space="0" w:color="auto"/>
              <w:right w:val="single" w:sz="4" w:space="0" w:color="auto"/>
            </w:tcBorders>
          </w:tcPr>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baseline 2</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Anno:2020&gt;= 4</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Anno:2021 &gt;= 4</w:t>
            </w:r>
          </w:p>
          <w:p w:rsidR="00902A86" w:rsidRDefault="00902A86">
            <w:pPr>
              <w:spacing w:after="0" w:line="240" w:lineRule="auto"/>
              <w:rPr>
                <w:rFonts w:ascii="Times New Roman" w:hAnsi="Times New Roman" w:cs="Times New Roman"/>
                <w:sz w:val="16"/>
                <w:szCs w:val="16"/>
              </w:rPr>
            </w:pPr>
            <w:r>
              <w:rPr>
                <w:rFonts w:ascii="Times New Roman" w:hAnsi="Times New Roman" w:cs="Times New Roman"/>
                <w:sz w:val="16"/>
                <w:szCs w:val="16"/>
              </w:rPr>
              <w:t>Anno 2022&gt;=4</w:t>
            </w:r>
          </w:p>
          <w:p w:rsidR="00902A86" w:rsidRDefault="00902A86">
            <w:pPr>
              <w:spacing w:after="0" w:line="240" w:lineRule="auto"/>
              <w:rPr>
                <w:rFonts w:ascii="Times New Roman" w:hAnsi="Times New Roman" w:cs="Times New Roman"/>
                <w:sz w:val="16"/>
                <w:szCs w:val="16"/>
              </w:rPr>
            </w:pPr>
          </w:p>
        </w:tc>
      </w:tr>
      <w:tr w:rsidR="00902A86" w:rsidTr="00902A86">
        <w:tc>
          <w:tcPr>
            <w:tcW w:w="9854" w:type="dxa"/>
            <w:gridSpan w:val="22"/>
            <w:tcBorders>
              <w:top w:val="single" w:sz="4" w:space="0" w:color="auto"/>
              <w:left w:val="single" w:sz="4" w:space="0" w:color="auto"/>
              <w:bottom w:val="single" w:sz="4" w:space="0" w:color="auto"/>
              <w:right w:val="single" w:sz="4" w:space="0" w:color="auto"/>
            </w:tcBorders>
            <w:shd w:val="clear" w:color="auto" w:fill="00B050"/>
            <w:hideMark/>
          </w:tcPr>
          <w:p w:rsidR="00902A86" w:rsidRDefault="00902A86" w:rsidP="00022D30">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ahoma" w:hAnsi="Tahoma" w:cs="Tahoma"/>
                <w:b/>
                <w:bCs/>
                <w:color w:val="5F5748"/>
                <w:sz w:val="20"/>
                <w:szCs w:val="20"/>
              </w:rPr>
              <w:br w:type="page"/>
            </w:r>
            <w:r>
              <w:rPr>
                <w:rFonts w:ascii="Times New Roman" w:hAnsi="Times New Roman"/>
                <w:b/>
                <w:bCs/>
                <w:sz w:val="20"/>
                <w:szCs w:val="20"/>
                <w:lang w:eastAsia="it-IT"/>
              </w:rPr>
              <w:t>Obiettivo strategico (mission) 1.1.</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Missione 032 - Servizi Istituzionali e Generali delle Amministrazioni Pubbliche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 operativo</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Programma 003 - Servizi e affari generali per le amministrazioni di competenza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1.1.1.</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Monitoraggio, reportistica e pianificazione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Rilevazione a ciclo continuo di dati contabili, budget control, proiezione dei flussi finanziari, analisi economica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Pianificazione economico-finanziaria corretta e puntuale, reportistica aggiornata e puntuale ad uso dirigenziale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Reportistica e supporto ai processi direzionali e gestionali al fine di un efficace controllo di gestione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Soggetti coinvolti - Impatto organizzativo (stima</w:t>
            </w:r>
            <w:r>
              <w:rPr>
                <w:rFonts w:ascii="Times New Roman" w:hAnsi="Times New Roman"/>
                <w:b/>
                <w:sz w:val="20"/>
                <w:szCs w:val="20"/>
                <w:lang w:eastAsia="it-IT"/>
              </w:rPr>
              <w:t xml:space="preserve"> impatto su personale, tempi, processi)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3 unità lavorative: 1 D5, 2 C5</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Area organizzativa</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Servizio Ragioneria e Patrimonio - Ufficio contabilità e bilancio</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 xml:space="preserve">Budget </w:t>
            </w:r>
          </w:p>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(quadro finanziario, proventi da gestione di beni e servizi, e oneri per interventi economici)</w:t>
            </w:r>
          </w:p>
        </w:tc>
        <w:tc>
          <w:tcPr>
            <w:tcW w:w="5635" w:type="dxa"/>
            <w:gridSpan w:val="11"/>
            <w:tcBorders>
              <w:top w:val="single" w:sz="4" w:space="0" w:color="000000"/>
              <w:left w:val="single" w:sz="4" w:space="0" w:color="000000"/>
              <w:bottom w:val="single" w:sz="4" w:space="0" w:color="000000"/>
              <w:right w:val="single" w:sz="4" w:space="0" w:color="000000"/>
            </w:tcBorders>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1.1.1.-001</w:t>
            </w:r>
          </w:p>
        </w:tc>
        <w:tc>
          <w:tcPr>
            <w:tcW w:w="5635" w:type="dxa"/>
            <w:gridSpan w:val="11"/>
            <w:tcBorders>
              <w:top w:val="single" w:sz="4" w:space="0" w:color="000000"/>
              <w:left w:val="single" w:sz="4" w:space="0" w:color="000000"/>
              <w:bottom w:val="single" w:sz="4" w:space="0" w:color="000000"/>
              <w:right w:val="single" w:sz="4" w:space="0" w:color="000000"/>
            </w:tcBorders>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spacing w:after="0" w:line="240" w:lineRule="auto"/>
              <w:jc w:val="both"/>
              <w:rPr>
                <w:rFonts w:ascii="Times New Roman" w:hAnsi="Times New Roman"/>
                <w:b/>
                <w:bCs/>
                <w:sz w:val="20"/>
                <w:szCs w:val="20"/>
                <w:lang w:eastAsia="it-IT"/>
              </w:rPr>
            </w:pPr>
            <w:r>
              <w:rPr>
                <w:rFonts w:ascii="Times New Roman" w:hAnsi="Times New Roman"/>
                <w:b/>
                <w:bCs/>
                <w:sz w:val="20"/>
                <w:szCs w:val="20"/>
                <w:lang w:eastAsia="it-IT"/>
              </w:rPr>
              <w:t>Pianificazione e controllo di gestione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spacing w:after="0" w:line="240" w:lineRule="auto"/>
              <w:jc w:val="both"/>
              <w:rPr>
                <w:rFonts w:ascii="Times New Roman" w:hAnsi="Times New Roman"/>
                <w:b/>
                <w:bCs/>
                <w:sz w:val="20"/>
                <w:szCs w:val="20"/>
                <w:lang w:eastAsia="it-IT"/>
              </w:rPr>
            </w:pPr>
            <w:r>
              <w:rPr>
                <w:rFonts w:ascii="Times New Roman" w:hAnsi="Times New Roman"/>
                <w:b/>
                <w:bCs/>
                <w:sz w:val="20"/>
                <w:szCs w:val="20"/>
                <w:lang w:eastAsia="it-IT"/>
              </w:rPr>
              <w:t>SI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highlight w:val="yellow"/>
                <w:lang w:eastAsia="it-IT"/>
              </w:rPr>
            </w:pPr>
            <w:r>
              <w:rPr>
                <w:rFonts w:ascii="Times New Roman" w:hAnsi="Times New Roman"/>
                <w:bCs/>
                <w:sz w:val="20"/>
                <w:szCs w:val="20"/>
                <w:lang w:eastAsia="it-IT"/>
              </w:rPr>
              <w:t>Integrazione ed aggiornamento della programmazione economico finanziaria dell’Ente a seguito delle rilevazioni dell’Ufficio</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Sì</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100</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Efficienza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Servizio Ragioneria e Patrimonio</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Semestrale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9462" w:type="dxa"/>
            <w:gridSpan w:val="19"/>
            <w:tcBorders>
              <w:top w:val="single" w:sz="4" w:space="0" w:color="000000"/>
              <w:left w:val="single" w:sz="4" w:space="0" w:color="000000"/>
              <w:bottom w:val="single" w:sz="4" w:space="0" w:color="000000"/>
              <w:right w:val="single" w:sz="4" w:space="0" w:color="000000"/>
            </w:tcBorders>
            <w:shd w:val="clear" w:color="auto" w:fill="00B050"/>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 1.1.</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Missione 032 - Servizi Istituzionali e Generali delle Amministrazioni Pubbliche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 operativo</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Programma 003 - Servizi e affari generali per le amministrazioni di competenza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1.1.2.</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Regolarizzazione tempestiva degli incassi da ruolo diritto annuale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Controllo periodico, con cadenza mensile, degli incassi da ruolo diritto annuale e relativa puntuale ripartizione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Ripartizione tempestiva ed efficace, corretta contabilizzazione degli incassi da ruolo diritto annuale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Riduzione della giacenza sul conto corrente dedicato, regolarizzazione dei sospesi bancari, contabilizzazione del credito disponibile, reportistica aggiornata e stima sugli incassi da ruolo </w:t>
            </w:r>
            <w:r>
              <w:rPr>
                <w:rFonts w:ascii="Times New Roman" w:hAnsi="Times New Roman"/>
                <w:bCs/>
                <w:sz w:val="20"/>
                <w:szCs w:val="20"/>
                <w:lang w:eastAsia="it-IT"/>
              </w:rPr>
              <w:lastRenderedPageBreak/>
              <w:t>diritto annuale ai fini della redazione del bilancio camerale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lastRenderedPageBreak/>
              <w:t>Soggetti coinvolti - Impatto organizzativo (stima</w:t>
            </w:r>
            <w:r>
              <w:rPr>
                <w:rFonts w:ascii="Times New Roman" w:hAnsi="Times New Roman"/>
                <w:b/>
                <w:sz w:val="20"/>
                <w:szCs w:val="20"/>
                <w:lang w:eastAsia="it-IT"/>
              </w:rPr>
              <w:t xml:space="preserve"> impatto su personale, tempi, processi)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2 unità lavorative: 1 D5, 1 C5</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Area organizzativa</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Servizio Ragioneria e Patrimonio - Ufficio Tributi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 xml:space="preserve">Budget </w:t>
            </w:r>
          </w:p>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(quadro finanziario, proventi da gestione di beni e servizi, e oneri per interventi economici)</w:t>
            </w:r>
          </w:p>
        </w:tc>
        <w:tc>
          <w:tcPr>
            <w:tcW w:w="5635" w:type="dxa"/>
            <w:gridSpan w:val="11"/>
            <w:tcBorders>
              <w:top w:val="single" w:sz="4" w:space="0" w:color="000000"/>
              <w:left w:val="single" w:sz="4" w:space="0" w:color="000000"/>
              <w:bottom w:val="single" w:sz="4" w:space="0" w:color="000000"/>
              <w:right w:val="single" w:sz="4" w:space="0" w:color="000000"/>
            </w:tcBorders>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1.1.2.-001</w:t>
            </w:r>
          </w:p>
        </w:tc>
        <w:tc>
          <w:tcPr>
            <w:tcW w:w="5635" w:type="dxa"/>
            <w:gridSpan w:val="11"/>
            <w:tcBorders>
              <w:top w:val="single" w:sz="4" w:space="0" w:color="000000"/>
              <w:left w:val="single" w:sz="4" w:space="0" w:color="000000"/>
              <w:bottom w:val="single" w:sz="4" w:space="0" w:color="000000"/>
              <w:right w:val="single" w:sz="4" w:space="0" w:color="000000"/>
            </w:tcBorders>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Regolarizzazione e monitoraggio</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spacing w:after="0" w:line="240" w:lineRule="auto"/>
              <w:rPr>
                <w:rFonts w:ascii="Times New Roman" w:hAnsi="Times New Roman"/>
                <w:b/>
                <w:bCs/>
                <w:sz w:val="20"/>
                <w:szCs w:val="20"/>
                <w:lang w:eastAsia="it-IT"/>
              </w:rPr>
            </w:pPr>
            <w:r>
              <w:rPr>
                <w:rFonts w:ascii="Times New Roman" w:hAnsi="Times New Roman"/>
                <w:b/>
                <w:bCs/>
                <w:sz w:val="20"/>
                <w:szCs w:val="20"/>
                <w:lang w:eastAsia="it-IT"/>
              </w:rPr>
              <w:t>12</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Monitoraggio conto corrente dedicato, con cadenza almeno mensile, e regolarizzazione delle posizioni a ruolo </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N &gt;= 12</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100</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Efficienza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Servizio Ragioneria e Patrimonio</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Semestrale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9462" w:type="dxa"/>
            <w:gridSpan w:val="19"/>
            <w:tcBorders>
              <w:top w:val="single" w:sz="4" w:space="0" w:color="000000"/>
              <w:left w:val="single" w:sz="4" w:space="0" w:color="000000"/>
              <w:bottom w:val="single" w:sz="4" w:space="0" w:color="000000"/>
              <w:right w:val="single" w:sz="4" w:space="0" w:color="000000"/>
            </w:tcBorders>
            <w:shd w:val="clear" w:color="auto" w:fill="00B050"/>
            <w:hideMark/>
          </w:tcPr>
          <w:p w:rsidR="00902A86" w:rsidRDefault="00902A86" w:rsidP="00601863">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(mission)1.1.</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Missione 032 - Servizi Istituzionali e Generali delle Amministrazioni Pubbliche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 operativo</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Programma 003 - Servizi e affari generali per le amministrazioni di competenza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1.1.3.</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Monitoraggio economico-fiscale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Verifica degli imponibili previdenziali dei dipendenti acquisiti agli atti del servizio ai fini del riallineamento con l'Istituto di Previdenza in collaborazione con il Servizio AA:GG: Gestione Risorse Umane;  la verifica è effettuata confrontando i dati storici e le certificazioni previdenziali con le informazioni presenti sulle banche dati nazionali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Check puntuale degli imponibili previdenziali dei dipendenti camerali sulla base delle informazioni presenti </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Verifica imponibili previdenziali ai fini dell’ allineamento ed aggiornamento dati previdenziali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Soggetti coinvolti - Impatto organizzativo (stima</w:t>
            </w:r>
            <w:r>
              <w:rPr>
                <w:rFonts w:ascii="Times New Roman" w:hAnsi="Times New Roman"/>
                <w:b/>
                <w:sz w:val="20"/>
                <w:szCs w:val="20"/>
                <w:lang w:eastAsia="it-IT"/>
              </w:rPr>
              <w:t xml:space="preserve"> impatto su personale, tempi, processi)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3 unità lavorative: 1 D5, 2 C5</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Area organizzativa</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Servizio Ragioneria e Patrimonio - Ufficio trattamento economico</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 xml:space="preserve">Budget </w:t>
            </w:r>
          </w:p>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(quadro finanziario, proventi da gestione di beni e servizi, e oneri per interventi economici)</w:t>
            </w:r>
          </w:p>
        </w:tc>
        <w:tc>
          <w:tcPr>
            <w:tcW w:w="5635" w:type="dxa"/>
            <w:gridSpan w:val="11"/>
            <w:tcBorders>
              <w:top w:val="single" w:sz="4" w:space="0" w:color="000000"/>
              <w:left w:val="single" w:sz="4" w:space="0" w:color="000000"/>
              <w:bottom w:val="single" w:sz="4" w:space="0" w:color="000000"/>
              <w:right w:val="single" w:sz="4" w:space="0" w:color="000000"/>
            </w:tcBorders>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1.1.3.-001</w:t>
            </w:r>
          </w:p>
        </w:tc>
        <w:tc>
          <w:tcPr>
            <w:tcW w:w="5635" w:type="dxa"/>
            <w:gridSpan w:val="11"/>
            <w:tcBorders>
              <w:top w:val="single" w:sz="4" w:space="0" w:color="000000"/>
              <w:left w:val="single" w:sz="4" w:space="0" w:color="000000"/>
              <w:bottom w:val="single" w:sz="4" w:space="0" w:color="000000"/>
              <w:right w:val="single" w:sz="4" w:space="0" w:color="000000"/>
            </w:tcBorders>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spacing w:after="0" w:line="240" w:lineRule="auto"/>
              <w:jc w:val="both"/>
              <w:rPr>
                <w:rFonts w:ascii="Times New Roman" w:hAnsi="Times New Roman"/>
                <w:b/>
                <w:bCs/>
                <w:sz w:val="20"/>
                <w:szCs w:val="20"/>
                <w:lang w:eastAsia="it-IT"/>
              </w:rPr>
            </w:pPr>
            <w:r>
              <w:rPr>
                <w:rFonts w:ascii="Times New Roman" w:hAnsi="Times New Roman"/>
                <w:b/>
                <w:bCs/>
                <w:sz w:val="20"/>
                <w:szCs w:val="20"/>
                <w:lang w:eastAsia="it-IT"/>
              </w:rPr>
              <w:t xml:space="preserve">Verifica imponibili previdenziali ai fini dell’aggiornamento ed allineamento dati previdenziali </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spacing w:after="0" w:line="240" w:lineRule="auto"/>
              <w:jc w:val="both"/>
              <w:rPr>
                <w:rFonts w:ascii="Times New Roman" w:hAnsi="Times New Roman"/>
                <w:b/>
                <w:bCs/>
                <w:sz w:val="20"/>
                <w:szCs w:val="20"/>
                <w:lang w:eastAsia="it-IT"/>
              </w:rPr>
            </w:pPr>
            <w:r>
              <w:rPr>
                <w:rFonts w:ascii="Times New Roman" w:hAnsi="Times New Roman"/>
                <w:b/>
                <w:bCs/>
                <w:sz w:val="20"/>
                <w:szCs w:val="20"/>
                <w:lang w:eastAsia="it-IT"/>
              </w:rPr>
              <w:t>SI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Procedura di estrazione e  controllo</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Sì</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Servizio Ragioneria e Patrimonio</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3969" w:type="dxa"/>
            <w:gridSpan w:val="10"/>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center"/>
              <w:rPr>
                <w:rFonts w:ascii="Times New Roman" w:hAnsi="Times New Roman"/>
                <w:bCs/>
                <w:sz w:val="20"/>
                <w:szCs w:val="20"/>
                <w:lang w:eastAsia="it-IT"/>
              </w:rPr>
            </w:pPr>
            <w:r>
              <w:rPr>
                <w:rFonts w:ascii="Times New Roman" w:hAnsi="Times New Roman"/>
                <w:bCs/>
                <w:sz w:val="20"/>
                <w:szCs w:val="20"/>
                <w:lang w:eastAsia="it-IT"/>
              </w:rPr>
              <w:t>Semestrale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50" w:type="dxa"/>
          <w:jc w:val="center"/>
        </w:trPr>
        <w:tc>
          <w:tcPr>
            <w:tcW w:w="9604" w:type="dxa"/>
            <w:gridSpan w:val="21"/>
            <w:tcBorders>
              <w:top w:val="single" w:sz="4" w:space="0" w:color="000000"/>
              <w:left w:val="single" w:sz="4" w:space="0" w:color="000000"/>
              <w:bottom w:val="single" w:sz="4" w:space="0" w:color="000000"/>
              <w:right w:val="single" w:sz="4" w:space="0" w:color="000000"/>
            </w:tcBorders>
            <w:shd w:val="clear" w:color="auto" w:fill="00B050"/>
            <w:hideMark/>
          </w:tcPr>
          <w:p w:rsidR="00902A86" w:rsidRDefault="00902A86" w:rsidP="00601863">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 1.1.</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Missione 032 - Servizi Istituzionali e Generali delle Amministrazioni Pubbliche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 operativo</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 xml:space="preserve">Programma 003 - Servizi e affari generali per le </w:t>
            </w:r>
            <w:r>
              <w:rPr>
                <w:rFonts w:ascii="Times New Roman" w:hAnsi="Times New Roman"/>
                <w:b/>
                <w:bCs/>
                <w:sz w:val="20"/>
                <w:szCs w:val="20"/>
                <w:lang w:eastAsia="it-IT"/>
              </w:rPr>
              <w:lastRenderedPageBreak/>
              <w:t>amministrazioni di competenza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lastRenderedPageBreak/>
              <w:t>Obiettivo operativo OP 1.1.4.</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Attrezzatura tecnica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Attività di ricognizione, inventariato e controllo dell’attrezzatura tecnica acquisita al patrimonio dell’Ente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Valutazione e rilevazione delle integrazioni necessarie all’aggiornamento ed alla sostituzione dell’attrezzatura tecnica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Inventariato e contestuale aggiornamento dell’attrezzatura tecnica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Soggetti coinvolti - Impatto organizzativo (stima</w:t>
            </w:r>
            <w:r>
              <w:rPr>
                <w:rFonts w:ascii="Times New Roman" w:hAnsi="Times New Roman"/>
                <w:b/>
                <w:sz w:val="20"/>
                <w:szCs w:val="20"/>
                <w:lang w:eastAsia="it-IT"/>
              </w:rPr>
              <w:t xml:space="preserve"> impatto su personale, tempi, processi)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2 unità lavorative: 1 D5, 1 C5</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Area organizzativa</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Servizio Ragioneria e Patrimonio - Ufficio provveditorato</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 xml:space="preserve">Budget </w:t>
            </w:r>
          </w:p>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(quadro finanziario, proventi da gestione di beni e servizi, e oneri per interventi economici)</w:t>
            </w:r>
          </w:p>
        </w:tc>
        <w:tc>
          <w:tcPr>
            <w:tcW w:w="5635" w:type="dxa"/>
            <w:gridSpan w:val="11"/>
            <w:tcBorders>
              <w:top w:val="single" w:sz="4" w:space="0" w:color="000000"/>
              <w:left w:val="single" w:sz="4" w:space="0" w:color="000000"/>
              <w:bottom w:val="single" w:sz="4" w:space="0" w:color="000000"/>
              <w:right w:val="single" w:sz="4" w:space="0" w:color="000000"/>
            </w:tcBorders>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1.1.4.-001</w:t>
            </w:r>
          </w:p>
        </w:tc>
        <w:tc>
          <w:tcPr>
            <w:tcW w:w="5635" w:type="dxa"/>
            <w:gridSpan w:val="11"/>
            <w:tcBorders>
              <w:top w:val="single" w:sz="4" w:space="0" w:color="000000"/>
              <w:left w:val="single" w:sz="4" w:space="0" w:color="000000"/>
              <w:bottom w:val="single" w:sz="4" w:space="0" w:color="000000"/>
              <w:right w:val="single" w:sz="4" w:space="0" w:color="000000"/>
            </w:tcBorders>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Ricognizione attrezzatura tecnica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spacing w:after="0" w:line="240" w:lineRule="auto"/>
              <w:rPr>
                <w:rFonts w:ascii="Times New Roman" w:hAnsi="Times New Roman"/>
                <w:b/>
                <w:bCs/>
                <w:sz w:val="20"/>
                <w:szCs w:val="20"/>
                <w:lang w:eastAsia="it-IT"/>
              </w:rPr>
            </w:pPr>
            <w:r>
              <w:rPr>
                <w:rFonts w:ascii="Times New Roman" w:hAnsi="Times New Roman"/>
                <w:b/>
                <w:bCs/>
                <w:sz w:val="20"/>
                <w:szCs w:val="20"/>
                <w:lang w:eastAsia="it-IT"/>
              </w:rPr>
              <w:t>SI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Procedura di ricognizione, inventariato e valutazione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Sì</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Efficienza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Servizio Ragioneria e Patrimonio - Ufficio Provveditorato</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9462" w:type="dxa"/>
            <w:gridSpan w:val="19"/>
            <w:tcBorders>
              <w:top w:val="single" w:sz="4" w:space="0" w:color="000000"/>
              <w:left w:val="single" w:sz="4" w:space="0" w:color="000000"/>
              <w:bottom w:val="single" w:sz="4" w:space="0" w:color="000000"/>
              <w:right w:val="single" w:sz="4" w:space="0" w:color="000000"/>
            </w:tcBorders>
            <w:shd w:val="clear" w:color="auto" w:fill="00B050"/>
            <w:hideMark/>
          </w:tcPr>
          <w:p w:rsidR="00902A86" w:rsidRDefault="00902A86" w:rsidP="00601863">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(missione)1.1.</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Servizi istituzionali e generali delle amministrazioni pubbliche (</w:t>
            </w:r>
            <w:proofErr w:type="spellStart"/>
            <w:r>
              <w:rPr>
                <w:rFonts w:ascii="Times New Roman" w:hAnsi="Times New Roman"/>
                <w:bCs/>
                <w:sz w:val="20"/>
                <w:szCs w:val="20"/>
                <w:lang w:eastAsia="it-IT"/>
              </w:rPr>
              <w:t>cod</w:t>
            </w:r>
            <w:proofErr w:type="spellEnd"/>
            <w:r>
              <w:rPr>
                <w:rFonts w:ascii="Times New Roman" w:hAnsi="Times New Roman"/>
                <w:bCs/>
                <w:sz w:val="20"/>
                <w:szCs w:val="20"/>
                <w:lang w:eastAsia="it-IT"/>
              </w:rPr>
              <w:t xml:space="preserve"> 032)</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Servizi generali, formativi ed approvvigionamenti per le amministrazioni pubbliche (cod. 004)</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1.1.5.</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Miglioramento efficienza gestione risorse umane e documenti e informazioni inerenti il personale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Azione 1</w:t>
            </w:r>
            <w:r>
              <w:rPr>
                <w:rFonts w:ascii="Times New Roman" w:hAnsi="Times New Roman"/>
                <w:bCs/>
                <w:sz w:val="20"/>
                <w:szCs w:val="20"/>
                <w:lang w:eastAsia="it-IT"/>
              </w:rPr>
              <w:t xml:space="preserve">  Garantire l’elaborazione delle variabili mensili utili alla predisposizione delle retribuzioni entro i primi 6(sei) giorni lavorativi del mese successivo in linea con i vigenti Istituti contrattuali.</w:t>
            </w:r>
          </w:p>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Azione 2</w:t>
            </w:r>
            <w:r>
              <w:rPr>
                <w:rFonts w:ascii="Times New Roman" w:hAnsi="Times New Roman"/>
                <w:bCs/>
                <w:sz w:val="20"/>
                <w:szCs w:val="20"/>
                <w:lang w:eastAsia="it-IT"/>
              </w:rPr>
              <w:t xml:space="preserve"> Predisposizione atti istruttori programmazione fabbisogno del personale .</w:t>
            </w:r>
          </w:p>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Azione 3</w:t>
            </w:r>
            <w:r>
              <w:rPr>
                <w:rFonts w:ascii="Times New Roman" w:hAnsi="Times New Roman"/>
                <w:bCs/>
                <w:sz w:val="20"/>
                <w:szCs w:val="20"/>
                <w:lang w:eastAsia="it-IT"/>
              </w:rPr>
              <w:t xml:space="preserve"> elaborazione pensioni per dipendenti  che hanno già maturato i requisiti o che esercitano il diritto di opzione.</w:t>
            </w:r>
            <w:r>
              <w:rPr>
                <w:rFonts w:ascii="Times New Roman" w:hAnsi="Times New Roman"/>
                <w:b/>
                <w:sz w:val="20"/>
                <w:szCs w:val="20"/>
                <w:lang w:eastAsia="it-IT"/>
              </w:rPr>
              <w:t xml:space="preserve"> </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numPr>
                <w:ilvl w:val="0"/>
                <w:numId w:val="16"/>
              </w:num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sz w:val="20"/>
                <w:szCs w:val="20"/>
                <w:lang w:eastAsia="it-IT"/>
              </w:rPr>
              <w:t xml:space="preserve">garantire </w:t>
            </w:r>
            <w:r>
              <w:rPr>
                <w:rFonts w:ascii="Times New Roman" w:hAnsi="Times New Roman"/>
                <w:bCs/>
                <w:sz w:val="20"/>
                <w:szCs w:val="20"/>
                <w:lang w:eastAsia="it-IT"/>
              </w:rPr>
              <w:t>entro i ristretti termini contrattuali</w:t>
            </w:r>
            <w:r>
              <w:rPr>
                <w:rFonts w:ascii="Times New Roman" w:hAnsi="Times New Roman"/>
                <w:sz w:val="20"/>
                <w:szCs w:val="20"/>
                <w:lang w:eastAsia="it-IT"/>
              </w:rPr>
              <w:t xml:space="preserve"> l’uso del passaggio da “presenze a “retributivo”utilizzando l’apposita funzione dell’applicativo del sistema di gestione presenze previa puntuale verifica dei dati  </w:t>
            </w:r>
            <w:r>
              <w:rPr>
                <w:rFonts w:ascii="Times New Roman" w:hAnsi="Times New Roman"/>
                <w:bCs/>
                <w:sz w:val="20"/>
                <w:szCs w:val="20"/>
                <w:lang w:eastAsia="it-IT"/>
              </w:rPr>
              <w:t>e della corretta gestione nell’applicativo delle novità derivanti dal CCNL Funzioni Locali 21/05/2018</w:t>
            </w:r>
            <w:r>
              <w:rPr>
                <w:rFonts w:ascii="Times New Roman" w:hAnsi="Times New Roman"/>
              </w:rPr>
              <w:t xml:space="preserve"> ;</w:t>
            </w:r>
          </w:p>
          <w:p w:rsidR="00902A86" w:rsidRDefault="00902A86">
            <w:pPr>
              <w:pStyle w:val="Paragrafoelenco"/>
              <w:numPr>
                <w:ilvl w:val="0"/>
                <w:numId w:val="16"/>
              </w:num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predisposizione degli atti istruttori inerenti il Piano del fabbisogno del Personale in coerenza con le vigenti disposizione nonché dell’iter del processo di accorpamento;</w:t>
            </w:r>
          </w:p>
          <w:p w:rsidR="00902A86" w:rsidRDefault="00902A86">
            <w:pPr>
              <w:pStyle w:val="Paragrafoelenco"/>
              <w:numPr>
                <w:ilvl w:val="0"/>
                <w:numId w:val="16"/>
              </w:numPr>
              <w:spacing w:after="0" w:line="240" w:lineRule="auto"/>
              <w:jc w:val="both"/>
              <w:rPr>
                <w:rFonts w:ascii="Times New Roman" w:hAnsi="Times New Roman"/>
                <w:bCs/>
                <w:sz w:val="20"/>
                <w:szCs w:val="20"/>
                <w:lang w:eastAsia="it-IT"/>
              </w:rPr>
            </w:pPr>
            <w:r>
              <w:rPr>
                <w:rFonts w:ascii="Times New Roman" w:hAnsi="Times New Roman"/>
                <w:sz w:val="20"/>
                <w:szCs w:val="20"/>
                <w:lang w:eastAsia="it-IT"/>
              </w:rPr>
              <w:t>Elaborazione pensioni per dipendenti interessati nei termini di legge; r</w:t>
            </w:r>
            <w:r>
              <w:rPr>
                <w:rFonts w:ascii="Times New Roman" w:hAnsi="Times New Roman"/>
                <w:bCs/>
                <w:sz w:val="20"/>
                <w:szCs w:val="20"/>
                <w:lang w:eastAsia="it-IT"/>
              </w:rPr>
              <w:t xml:space="preserve">icostruzione carriere giuridico economiche su richiesta e riallineamento imponibili previdenziali dei dipendenti </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Maggiore produttività, razionalizzazione del lavoro  </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tcPr>
          <w:p w:rsidR="00902A86" w:rsidRDefault="00902A86">
            <w:pPr>
              <w:autoSpaceDE w:val="0"/>
              <w:autoSpaceDN w:val="0"/>
              <w:adjustRightInd w:val="0"/>
              <w:spacing w:after="0" w:line="240" w:lineRule="auto"/>
              <w:rPr>
                <w:rFonts w:ascii="Times New Roman" w:hAnsi="Times New Roman"/>
                <w:b/>
                <w:bCs/>
                <w:sz w:val="20"/>
                <w:szCs w:val="20"/>
                <w:lang w:eastAsia="it-IT"/>
              </w:rPr>
            </w:pPr>
          </w:p>
        </w:tc>
        <w:tc>
          <w:tcPr>
            <w:tcW w:w="6137" w:type="dxa"/>
            <w:gridSpan w:val="13"/>
            <w:tcBorders>
              <w:top w:val="single" w:sz="4" w:space="0" w:color="000000"/>
              <w:left w:val="single" w:sz="4" w:space="0" w:color="000000"/>
              <w:bottom w:val="single" w:sz="4" w:space="0" w:color="000000"/>
              <w:right w:val="single" w:sz="4" w:space="0" w:color="000000"/>
            </w:tcBorders>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Il progetto impegnerà il personale dell’ufficio 1 unità </w:t>
            </w:r>
            <w:proofErr w:type="spellStart"/>
            <w:r>
              <w:rPr>
                <w:rFonts w:ascii="Times New Roman" w:hAnsi="Times New Roman"/>
                <w:bCs/>
                <w:sz w:val="20"/>
                <w:szCs w:val="20"/>
                <w:lang w:eastAsia="it-IT"/>
              </w:rPr>
              <w:t>cat</w:t>
            </w:r>
            <w:proofErr w:type="spellEnd"/>
            <w:r>
              <w:rPr>
                <w:rFonts w:ascii="Times New Roman" w:hAnsi="Times New Roman"/>
                <w:bCs/>
                <w:sz w:val="20"/>
                <w:szCs w:val="20"/>
                <w:lang w:eastAsia="it-IT"/>
              </w:rPr>
              <w:t xml:space="preserve"> C 100% e una unità cat. B 70% e una unità D 30%</w:t>
            </w:r>
            <w:r>
              <w:rPr>
                <w:rFonts w:ascii="Times New Roman" w:hAnsi="Times New Roman"/>
                <w:bCs/>
                <w:color w:val="FF0000"/>
                <w:sz w:val="20"/>
                <w:szCs w:val="20"/>
                <w:lang w:eastAsia="it-IT"/>
              </w:rPr>
              <w:t xml:space="preserve"> </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personale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902A86" w:rsidRDefault="00902A86">
            <w:p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sz w:val="20"/>
                <w:szCs w:val="20"/>
                <w:lang w:eastAsia="it-IT"/>
              </w:rPr>
              <w:t>(proventi da gestione di beni e servizi   e oneri per interventi economici )</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 il costo è quello relativo al canone annuale dell’applicativo gestione presenze su </w:t>
            </w:r>
            <w:proofErr w:type="spellStart"/>
            <w:r>
              <w:rPr>
                <w:rFonts w:ascii="Times New Roman" w:hAnsi="Times New Roman"/>
                <w:bCs/>
                <w:sz w:val="20"/>
                <w:szCs w:val="20"/>
                <w:lang w:eastAsia="it-IT"/>
              </w:rPr>
              <w:t>Sipert</w:t>
            </w:r>
            <w:proofErr w:type="spellEnd"/>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9462" w:type="dxa"/>
            <w:gridSpan w:val="19"/>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1.1.5.-001</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lastRenderedPageBreak/>
              <w:t>nome indicatore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Consolidamento  sistema di gestione presenze con verifica puntuale dell’allineamento del sistema operativo con le vigenti disposizioni contrattuali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Si/no</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Rosa Palmieri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9462" w:type="dxa"/>
            <w:gridSpan w:val="19"/>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1.1.5.-002</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Predisposizione atti istruttori programmazione fabbisogno del personale </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Realizzazione attività entro l’anno</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Rosa Palmieri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9462" w:type="dxa"/>
            <w:gridSpan w:val="19"/>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1.1.5.-003.1</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spacing w:after="0" w:line="240" w:lineRule="auto"/>
              <w:jc w:val="both"/>
              <w:rPr>
                <w:rFonts w:ascii="Times New Roman" w:hAnsi="Times New Roman"/>
                <w:sz w:val="20"/>
                <w:szCs w:val="20"/>
                <w:lang w:eastAsia="it-IT"/>
              </w:rPr>
            </w:pPr>
            <w:r>
              <w:rPr>
                <w:rFonts w:ascii="Times New Roman" w:hAnsi="Times New Roman"/>
                <w:sz w:val="20"/>
                <w:szCs w:val="20"/>
                <w:lang w:eastAsia="it-IT"/>
              </w:rPr>
              <w:t xml:space="preserve">Elaborazione pensioni per dipendenti interessati nei termini di legge con il nuovo applicativo Sin 2    </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spacing w:after="0" w:line="240" w:lineRule="auto"/>
              <w:jc w:val="both"/>
              <w:rPr>
                <w:rFonts w:ascii="Times New Roman" w:hAnsi="Times New Roman"/>
                <w:sz w:val="20"/>
                <w:szCs w:val="20"/>
                <w:lang w:eastAsia="it-IT"/>
              </w:rPr>
            </w:pPr>
            <w:r>
              <w:rPr>
                <w:rFonts w:ascii="Times New Roman" w:hAnsi="Times New Roman"/>
                <w:sz w:val="20"/>
                <w:szCs w:val="20"/>
                <w:lang w:eastAsia="it-IT"/>
              </w:rPr>
              <w:t>SI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sz w:val="20"/>
                <w:szCs w:val="20"/>
                <w:lang w:eastAsia="it-IT"/>
              </w:rPr>
              <w:t>n. pensioni elaborate nell’anno/n. richiedenti nell’anno =100%</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33%</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Rag. Maria Cristina Luisi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9A0B16" w:rsidTr="007E0DC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9462" w:type="dxa"/>
            <w:gridSpan w:val="19"/>
            <w:tcBorders>
              <w:top w:val="single" w:sz="4" w:space="0" w:color="000000"/>
              <w:left w:val="single" w:sz="4" w:space="0" w:color="000000"/>
              <w:bottom w:val="single" w:sz="4" w:space="0" w:color="000000"/>
              <w:right w:val="single" w:sz="4" w:space="0" w:color="000000"/>
            </w:tcBorders>
            <w:hideMark/>
          </w:tcPr>
          <w:p w:rsidR="009A0B16" w:rsidRPr="009A0B16" w:rsidRDefault="009A0B16" w:rsidP="009A0B16">
            <w:pPr>
              <w:spacing w:after="0" w:line="240" w:lineRule="auto"/>
              <w:rPr>
                <w:rFonts w:ascii="Times New Roman" w:hAnsi="Times New Roman"/>
                <w:sz w:val="20"/>
                <w:szCs w:val="20"/>
              </w:rPr>
            </w:pPr>
            <w:r w:rsidRPr="009A0B16">
              <w:rPr>
                <w:rFonts w:ascii="Times New Roman" w:hAnsi="Times New Roman"/>
                <w:bCs/>
                <w:sz w:val="20"/>
                <w:szCs w:val="20"/>
                <w:lang w:eastAsia="it-IT"/>
              </w:rPr>
              <w:t xml:space="preserve">L’obiettivo è pienamente raggiunto </w:t>
            </w:r>
          </w:p>
          <w:p w:rsidR="009A0B16" w:rsidRPr="009A0B16" w:rsidRDefault="009A0B1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9462" w:type="dxa"/>
            <w:gridSpan w:val="19"/>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1.1.5.-003.2</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6137" w:type="dxa"/>
            <w:gridSpan w:val="13"/>
            <w:tcBorders>
              <w:top w:val="single" w:sz="4" w:space="0" w:color="000000"/>
              <w:left w:val="single" w:sz="4" w:space="0" w:color="000000"/>
              <w:bottom w:val="single" w:sz="4" w:space="0" w:color="000000"/>
              <w:right w:val="single" w:sz="4" w:space="0" w:color="000000"/>
            </w:tcBorders>
          </w:tcPr>
          <w:p w:rsidR="00902A86" w:rsidRDefault="00902A86">
            <w:pPr>
              <w:spacing w:after="0" w:line="240" w:lineRule="auto"/>
              <w:rPr>
                <w:rFonts w:ascii="Times New Roman" w:hAnsi="Times New Roman"/>
                <w:bCs/>
                <w:strike/>
                <w:sz w:val="20"/>
                <w:szCs w:val="20"/>
                <w:lang w:eastAsia="it-IT"/>
              </w:rPr>
            </w:pPr>
            <w:r>
              <w:rPr>
                <w:rFonts w:ascii="Times New Roman" w:hAnsi="Times New Roman"/>
                <w:bCs/>
                <w:sz w:val="20"/>
                <w:szCs w:val="20"/>
                <w:lang w:eastAsia="it-IT"/>
              </w:rPr>
              <w:t>Ricostruzione carriere giuridico economiche;</w:t>
            </w:r>
            <w:r>
              <w:rPr>
                <w:rFonts w:ascii="Times New Roman" w:hAnsi="Times New Roman"/>
                <w:bCs/>
                <w:strike/>
                <w:sz w:val="20"/>
                <w:szCs w:val="20"/>
                <w:lang w:eastAsia="it-IT"/>
              </w:rPr>
              <w:t xml:space="preserve"> </w:t>
            </w:r>
          </w:p>
          <w:p w:rsidR="00902A86" w:rsidRDefault="00902A86">
            <w:pPr>
              <w:spacing w:after="0" w:line="240" w:lineRule="auto"/>
              <w:rPr>
                <w:rFonts w:ascii="Times New Roman" w:hAnsi="Times New Roman"/>
                <w:bCs/>
                <w:sz w:val="20"/>
                <w:szCs w:val="20"/>
                <w:lang w:eastAsia="it-IT"/>
              </w:rPr>
            </w:pP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spacing w:after="0" w:line="240" w:lineRule="auto"/>
              <w:rPr>
                <w:rFonts w:ascii="Times New Roman" w:hAnsi="Times New Roman"/>
                <w:bCs/>
                <w:sz w:val="20"/>
                <w:szCs w:val="20"/>
                <w:lang w:eastAsia="it-IT"/>
              </w:rPr>
            </w:pPr>
            <w:r>
              <w:rPr>
                <w:rFonts w:ascii="Times New Roman" w:hAnsi="Times New Roman"/>
                <w:bCs/>
                <w:sz w:val="20"/>
                <w:szCs w:val="20"/>
                <w:lang w:eastAsia="it-IT"/>
              </w:rPr>
              <w:t>SI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sz w:val="20"/>
                <w:szCs w:val="20"/>
                <w:lang w:eastAsia="it-IT"/>
              </w:rPr>
              <w:t>n. carriere giuridico economiche ricostruite nell’anno/ n. richiedenti nell’anno = 100%</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34%</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Rag. Maria Cristina Luisi </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9A0B16" w:rsidTr="006C03B2">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9462" w:type="dxa"/>
            <w:gridSpan w:val="19"/>
            <w:tcBorders>
              <w:top w:val="single" w:sz="4" w:space="0" w:color="000000"/>
              <w:left w:val="single" w:sz="4" w:space="0" w:color="000000"/>
              <w:bottom w:val="single" w:sz="4" w:space="0" w:color="000000"/>
              <w:right w:val="single" w:sz="4" w:space="0" w:color="000000"/>
            </w:tcBorders>
            <w:hideMark/>
          </w:tcPr>
          <w:p w:rsidR="009A0B16" w:rsidRPr="009A0B16" w:rsidRDefault="009A0B16" w:rsidP="009A0B16">
            <w:pPr>
              <w:spacing w:after="0" w:line="240" w:lineRule="auto"/>
              <w:rPr>
                <w:rFonts w:ascii="Times New Roman" w:eastAsia="Calibri" w:hAnsi="Times New Roman" w:cs="Times New Roman"/>
                <w:sz w:val="20"/>
                <w:szCs w:val="20"/>
              </w:rPr>
            </w:pPr>
            <w:r w:rsidRPr="009A0B16">
              <w:rPr>
                <w:rFonts w:ascii="Times New Roman" w:eastAsia="Calibri" w:hAnsi="Times New Roman" w:cs="Times New Roman"/>
                <w:bCs/>
                <w:sz w:val="20"/>
                <w:szCs w:val="20"/>
                <w:lang w:eastAsia="it-IT"/>
              </w:rPr>
              <w:t>L’obiettivo in linea con la programmazione temporale</w:t>
            </w:r>
          </w:p>
          <w:p w:rsidR="009A0B16" w:rsidRPr="009A0B16" w:rsidRDefault="009A0B1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9462" w:type="dxa"/>
            <w:gridSpan w:val="19"/>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operativo1.1.5.-003.3</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spacing w:after="0" w:line="240" w:lineRule="auto"/>
              <w:jc w:val="both"/>
              <w:rPr>
                <w:rFonts w:ascii="Times New Roman" w:hAnsi="Times New Roman"/>
                <w:bCs/>
                <w:sz w:val="20"/>
                <w:szCs w:val="20"/>
                <w:lang w:eastAsia="it-IT"/>
              </w:rPr>
            </w:pPr>
            <w:r>
              <w:rPr>
                <w:rFonts w:ascii="Times New Roman" w:hAnsi="Times New Roman"/>
                <w:b/>
                <w:bCs/>
                <w:sz w:val="20"/>
                <w:szCs w:val="20"/>
                <w:lang w:eastAsia="it-IT"/>
              </w:rPr>
              <w:t>Aggiornamento ed allineamento dati previdenziali</w:t>
            </w:r>
            <w:r>
              <w:rPr>
                <w:rFonts w:ascii="Times New Roman" w:hAnsi="Times New Roman"/>
                <w:bCs/>
                <w:sz w:val="20"/>
                <w:szCs w:val="20"/>
                <w:lang w:eastAsia="it-IT"/>
              </w:rPr>
              <w:t xml:space="preserve">  all’interno degli estratti conto INPS  su richiesta Inps- Gestione Dipendenti Pubblici </w:t>
            </w:r>
          </w:p>
          <w:p w:rsidR="00902A86" w:rsidRDefault="00902A86">
            <w:pPr>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 xml:space="preserve"> </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spacing w:after="0" w:line="240" w:lineRule="auto"/>
              <w:jc w:val="both"/>
              <w:rPr>
                <w:rFonts w:ascii="Times New Roman" w:hAnsi="Times New Roman"/>
                <w:b/>
                <w:bCs/>
                <w:sz w:val="20"/>
                <w:szCs w:val="20"/>
                <w:lang w:eastAsia="it-IT"/>
              </w:rPr>
            </w:pPr>
            <w:r>
              <w:rPr>
                <w:rFonts w:ascii="Times New Roman" w:hAnsi="Times New Roman"/>
                <w:b/>
                <w:bCs/>
                <w:sz w:val="20"/>
                <w:szCs w:val="20"/>
                <w:lang w:eastAsia="it-IT"/>
              </w:rPr>
              <w:t>SI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Estrapolazione, controllo e verifica dei dati riportati sul estratto conto INPS con gli imponibili previdenziali comunicati dal competente Servizio Ragioneria e Patrimonio e successiva   correzione  di eventuali errori presenti sulla procedura Sin 2 all’interno delle banche dati INPS</w:t>
            </w:r>
            <w:r>
              <w:rPr>
                <w:rFonts w:ascii="Times New Roman" w:hAnsi="Times New Roman"/>
                <w:sz w:val="20"/>
                <w:szCs w:val="20"/>
                <w:lang w:eastAsia="it-IT"/>
              </w:rPr>
              <w:t xml:space="preserve"> </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33%</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Rag. Maria Cristina Luisi </w:t>
            </w:r>
          </w:p>
        </w:tc>
      </w:tr>
      <w:tr w:rsidR="00902A86" w:rsidTr="00902A86">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3325" w:type="dxa"/>
            <w:gridSpan w:val="6"/>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6137" w:type="dxa"/>
            <w:gridSpan w:val="13"/>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902A86" w:rsidTr="00902A86">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357" w:type="dxa"/>
          <w:wAfter w:w="35" w:type="dxa"/>
          <w:jc w:val="center"/>
        </w:trPr>
        <w:tc>
          <w:tcPr>
            <w:tcW w:w="9462" w:type="dxa"/>
            <w:gridSpan w:val="19"/>
            <w:tcBorders>
              <w:top w:val="single" w:sz="4" w:space="0" w:color="000000"/>
              <w:left w:val="single" w:sz="4" w:space="0" w:color="000000"/>
              <w:bottom w:val="single" w:sz="4" w:space="0" w:color="000000"/>
              <w:right w:val="single" w:sz="4" w:space="0" w:color="000000"/>
            </w:tcBorders>
            <w:shd w:val="clear" w:color="auto" w:fill="00B050"/>
          </w:tcPr>
          <w:p w:rsidR="009A0B16" w:rsidRPr="00657546" w:rsidRDefault="00902A86" w:rsidP="009A0B16">
            <w:pPr>
              <w:spacing w:after="0" w:line="240" w:lineRule="auto"/>
              <w:rPr>
                <w:rFonts w:ascii="Times New Roman" w:hAnsi="Times New Roman"/>
                <w:sz w:val="20"/>
                <w:szCs w:val="20"/>
              </w:rPr>
            </w:pPr>
            <w:r>
              <w:rPr>
                <w:rFonts w:ascii="Times New Roman" w:hAnsi="Times New Roman"/>
                <w:bCs/>
                <w:sz w:val="20"/>
                <w:szCs w:val="20"/>
                <w:lang w:eastAsia="it-IT"/>
              </w:rPr>
              <w:t xml:space="preserve">monitoraggio semestrale in linea con </w:t>
            </w:r>
            <w:r w:rsidRPr="009A0B16">
              <w:rPr>
                <w:rFonts w:ascii="Times New Roman" w:hAnsi="Times New Roman"/>
                <w:bCs/>
                <w:sz w:val="20"/>
                <w:szCs w:val="20"/>
                <w:lang w:eastAsia="it-IT"/>
              </w:rPr>
              <w:t>target</w:t>
            </w:r>
            <w:r w:rsidR="009A0B16">
              <w:rPr>
                <w:rFonts w:ascii="Times New Roman" w:hAnsi="Times New Roman"/>
                <w:bCs/>
                <w:sz w:val="20"/>
                <w:szCs w:val="20"/>
                <w:lang w:eastAsia="it-IT"/>
              </w:rPr>
              <w:t xml:space="preserve"> </w:t>
            </w:r>
          </w:p>
          <w:p w:rsidR="00902A86" w:rsidRDefault="00902A86" w:rsidP="00601863">
            <w:pPr>
              <w:pStyle w:val="Paragrafoelenco"/>
              <w:autoSpaceDE w:val="0"/>
              <w:autoSpaceDN w:val="0"/>
              <w:adjustRightInd w:val="0"/>
              <w:spacing w:after="0" w:line="240" w:lineRule="auto"/>
              <w:ind w:left="0"/>
              <w:jc w:val="both"/>
              <w:rPr>
                <w:rFonts w:ascii="Times New Roman" w:hAnsi="Times New Roman"/>
                <w:bCs/>
                <w:sz w:val="20"/>
                <w:szCs w:val="20"/>
                <w:lang w:eastAsia="it-IT"/>
              </w:rPr>
            </w:pP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 1.1.</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Missione 032 - Servizi Istituzionali e Generali delle Amministrazioni Pubbliche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 operativo</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Programma 003 - Servizi e affari generali per le amministrazioni di competenza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1.1.6.</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Migrazione ed innovazione servizi lato server</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Migrazione dell’infrastruttura tecnologica lato server, adeguamento agli standard ed ai protocolli più recenti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Utilizzo degli standard e delle interfacce più evolute per la gestione sistemistica dei sistemi informatici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Automazione dei servizi e dei processi, incremento prestazioni, gestione centralizzata efficace di utenti ed impostazioni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Soggetti coinvolti - Impatto organizzativo (stima</w:t>
            </w:r>
            <w:r>
              <w:rPr>
                <w:rFonts w:ascii="Times New Roman" w:hAnsi="Times New Roman"/>
                <w:b/>
                <w:sz w:val="20"/>
                <w:szCs w:val="20"/>
                <w:lang w:eastAsia="it-IT"/>
              </w:rPr>
              <w:t xml:space="preserve"> impatto su personale, tempi, processi)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1 unità lavorativa: 1 D5</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Area organizzativa</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Ufficio Innovazione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 xml:space="preserve">Budget </w:t>
            </w:r>
          </w:p>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(quadro finanziario, proventi da gestione di beni e servizi, e oneri per interventi economici)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Spesa da quantificare con la redazione del Bilancio di previsione 2020</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1.1.6.-001</w:t>
            </w:r>
          </w:p>
        </w:tc>
        <w:tc>
          <w:tcPr>
            <w:tcW w:w="5635" w:type="dxa"/>
            <w:gridSpan w:val="11"/>
            <w:tcBorders>
              <w:top w:val="single" w:sz="4" w:space="0" w:color="000000"/>
              <w:left w:val="single" w:sz="4" w:space="0" w:color="000000"/>
              <w:bottom w:val="single" w:sz="4" w:space="0" w:color="000000"/>
              <w:right w:val="single" w:sz="4" w:space="0" w:color="000000"/>
            </w:tcBorders>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Innovazione sistemi informatici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spacing w:after="0" w:line="240" w:lineRule="auto"/>
              <w:rPr>
                <w:rFonts w:ascii="Times New Roman" w:hAnsi="Times New Roman"/>
                <w:b/>
                <w:bCs/>
                <w:sz w:val="20"/>
                <w:szCs w:val="20"/>
                <w:lang w:eastAsia="it-IT"/>
              </w:rPr>
            </w:pPr>
            <w:r>
              <w:rPr>
                <w:rFonts w:ascii="Times New Roman" w:hAnsi="Times New Roman"/>
                <w:b/>
                <w:bCs/>
                <w:sz w:val="20"/>
                <w:szCs w:val="20"/>
                <w:lang w:eastAsia="it-IT"/>
              </w:rPr>
              <w:t>SI</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Aggiornamento sistemistico server</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Sì</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Ufficio innovazione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3827" w:type="dxa"/>
            <w:gridSpan w:val="8"/>
            <w:tcBorders>
              <w:top w:val="single" w:sz="4" w:space="0" w:color="000000"/>
              <w:left w:val="single" w:sz="4" w:space="0" w:color="000000"/>
              <w:bottom w:val="single" w:sz="4" w:space="0" w:color="000000"/>
              <w:right w:val="single" w:sz="4" w:space="0" w:color="000000"/>
            </w:tcBorders>
            <w:hideMark/>
          </w:tcPr>
          <w:p w:rsidR="00902A86" w:rsidRDefault="00902A8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635" w:type="dxa"/>
            <w:gridSpan w:val="11"/>
            <w:tcBorders>
              <w:top w:val="single" w:sz="4" w:space="0" w:color="000000"/>
              <w:left w:val="single" w:sz="4" w:space="0" w:color="000000"/>
              <w:bottom w:val="single" w:sz="4" w:space="0" w:color="000000"/>
              <w:right w:val="single" w:sz="4" w:space="0" w:color="000000"/>
            </w:tcBorders>
            <w:hideMark/>
          </w:tcPr>
          <w:p w:rsidR="00902A86" w:rsidRDefault="00902A8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902A86" w:rsidTr="006018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392" w:type="dxa"/>
          <w:jc w:val="center"/>
        </w:trPr>
        <w:tc>
          <w:tcPr>
            <w:tcW w:w="9462" w:type="dxa"/>
            <w:gridSpan w:val="19"/>
            <w:tcBorders>
              <w:top w:val="single" w:sz="4" w:space="0" w:color="000000"/>
              <w:left w:val="single" w:sz="4" w:space="0" w:color="000000"/>
              <w:bottom w:val="single" w:sz="4" w:space="0" w:color="000000"/>
              <w:right w:val="single" w:sz="4" w:space="0" w:color="000000"/>
            </w:tcBorders>
            <w:shd w:val="clear" w:color="auto" w:fill="00B050"/>
            <w:hideMark/>
          </w:tcPr>
          <w:p w:rsidR="00902A86" w:rsidRDefault="00902A86" w:rsidP="00601863">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bl>
    <w:p w:rsidR="00C703C6" w:rsidRDefault="00C703C6" w:rsidP="00C703C6">
      <w:pPr>
        <w:rPr>
          <w:rFonts w:ascii="Tahoma" w:hAnsi="Tahoma" w:cs="Tahoma"/>
          <w:b/>
          <w:bCs/>
          <w:color w:val="5F5748"/>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5559"/>
      </w:tblGrid>
      <w:tr w:rsidR="00C703C6" w:rsidTr="00C703C6">
        <w:trPr>
          <w:jc w:val="center"/>
        </w:trPr>
        <w:tc>
          <w:tcPr>
            <w:tcW w:w="3595"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(missione)1.2.</w:t>
            </w:r>
          </w:p>
        </w:tc>
        <w:tc>
          <w:tcPr>
            <w:tcW w:w="5559"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Servizi istituzionali e generali delle amministrazioni pubbliche (</w:t>
            </w:r>
            <w:proofErr w:type="spellStart"/>
            <w:r>
              <w:rPr>
                <w:rFonts w:ascii="Times New Roman" w:hAnsi="Times New Roman"/>
                <w:bCs/>
                <w:sz w:val="20"/>
                <w:szCs w:val="20"/>
                <w:lang w:eastAsia="it-IT"/>
              </w:rPr>
              <w:t>cod</w:t>
            </w:r>
            <w:proofErr w:type="spellEnd"/>
            <w:r>
              <w:rPr>
                <w:rFonts w:ascii="Times New Roman" w:hAnsi="Times New Roman"/>
                <w:bCs/>
                <w:sz w:val="20"/>
                <w:szCs w:val="20"/>
                <w:lang w:eastAsia="it-IT"/>
              </w:rPr>
              <w:t xml:space="preserve"> 032)</w:t>
            </w:r>
          </w:p>
        </w:tc>
      </w:tr>
      <w:tr w:rsidR="00C703C6" w:rsidTr="00C703C6">
        <w:trPr>
          <w:jc w:val="center"/>
        </w:trPr>
        <w:tc>
          <w:tcPr>
            <w:tcW w:w="3595"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5559"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Indirizzo politico (cod. 002)</w:t>
            </w:r>
          </w:p>
        </w:tc>
      </w:tr>
      <w:tr w:rsidR="00C703C6" w:rsidTr="00C703C6">
        <w:trPr>
          <w:jc w:val="center"/>
        </w:trPr>
        <w:tc>
          <w:tcPr>
            <w:tcW w:w="3595"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1.2.1.</w:t>
            </w:r>
          </w:p>
        </w:tc>
        <w:tc>
          <w:tcPr>
            <w:tcW w:w="5559" w:type="dxa"/>
            <w:tcBorders>
              <w:top w:val="single" w:sz="4" w:space="0" w:color="auto"/>
              <w:left w:val="single" w:sz="4" w:space="0" w:color="auto"/>
              <w:bottom w:val="single" w:sz="4" w:space="0" w:color="auto"/>
              <w:right w:val="single" w:sz="4" w:space="0" w:color="auto"/>
            </w:tcBorders>
          </w:tcPr>
          <w:p w:rsidR="00C703C6" w:rsidRDefault="00C703C6">
            <w:pPr>
              <w:autoSpaceDE w:val="0"/>
              <w:autoSpaceDN w:val="0"/>
              <w:adjustRightInd w:val="0"/>
              <w:spacing w:after="0" w:line="240" w:lineRule="auto"/>
              <w:jc w:val="both"/>
              <w:rPr>
                <w:rFonts w:ascii="Times New Roman" w:hAnsi="Times New Roman"/>
                <w:b/>
                <w:sz w:val="20"/>
                <w:szCs w:val="20"/>
                <w:u w:val="single"/>
                <w:lang w:eastAsia="it-IT"/>
              </w:rPr>
            </w:pPr>
            <w:r>
              <w:rPr>
                <w:rFonts w:ascii="Times New Roman" w:hAnsi="Times New Roman"/>
                <w:b/>
                <w:color w:val="000000"/>
                <w:sz w:val="20"/>
                <w:szCs w:val="20"/>
                <w:lang w:eastAsia="it-IT"/>
              </w:rPr>
              <w:t xml:space="preserve">Predisposizione  dei documenti relativi alla performance (Piano Performance, relazione sulla performance, Monitoraggio semestrale) </w:t>
            </w:r>
            <w:r>
              <w:rPr>
                <w:rFonts w:ascii="Times New Roman" w:hAnsi="Times New Roman"/>
                <w:b/>
                <w:color w:val="000000"/>
                <w:sz w:val="20"/>
                <w:szCs w:val="20"/>
                <w:u w:val="single"/>
                <w:lang w:eastAsia="it-IT"/>
              </w:rPr>
              <w:t>in caso di mancato</w:t>
            </w:r>
            <w:r>
              <w:rPr>
                <w:rFonts w:ascii="Times New Roman" w:hAnsi="Times New Roman"/>
                <w:b/>
                <w:sz w:val="20"/>
                <w:szCs w:val="20"/>
                <w:u w:val="single"/>
                <w:lang w:eastAsia="it-IT"/>
              </w:rPr>
              <w:t xml:space="preserve"> accorpamento con la Camera di Commercio di Taranto.</w:t>
            </w:r>
          </w:p>
          <w:p w:rsidR="00C703C6" w:rsidRDefault="00C703C6">
            <w:pPr>
              <w:autoSpaceDE w:val="0"/>
              <w:autoSpaceDN w:val="0"/>
              <w:adjustRightInd w:val="0"/>
              <w:spacing w:after="0" w:line="240" w:lineRule="auto"/>
              <w:jc w:val="both"/>
              <w:rPr>
                <w:rFonts w:ascii="Times New Roman" w:hAnsi="Times New Roman"/>
                <w:b/>
                <w:bCs/>
                <w:sz w:val="20"/>
                <w:szCs w:val="20"/>
                <w:lang w:eastAsia="it-IT"/>
              </w:rPr>
            </w:pPr>
          </w:p>
        </w:tc>
      </w:tr>
      <w:tr w:rsidR="00C703C6" w:rsidTr="00C703C6">
        <w:trPr>
          <w:jc w:val="center"/>
        </w:trPr>
        <w:tc>
          <w:tcPr>
            <w:tcW w:w="3595"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5559"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jc w:val="both"/>
              <w:rPr>
                <w:rFonts w:ascii="Times New Roman" w:hAnsi="Times New Roman"/>
                <w:sz w:val="20"/>
                <w:szCs w:val="20"/>
                <w:lang w:eastAsia="it-IT"/>
              </w:rPr>
            </w:pPr>
            <w:r>
              <w:rPr>
                <w:rFonts w:ascii="Times New Roman" w:hAnsi="Times New Roman"/>
                <w:sz w:val="20"/>
                <w:szCs w:val="20"/>
                <w:lang w:eastAsia="it-IT"/>
              </w:rPr>
              <w:t xml:space="preserve"> Predisposizione e pubblicazione sul sito camerale dei documenti inerenti il ciclo della performance di cui al Decreto 150/2009 </w:t>
            </w:r>
            <w:r>
              <w:rPr>
                <w:rFonts w:ascii="Times New Roman" w:hAnsi="Times New Roman"/>
                <w:color w:val="000000"/>
                <w:sz w:val="20"/>
                <w:szCs w:val="20"/>
                <w:lang w:eastAsia="it-IT"/>
              </w:rPr>
              <w:t>(Piano Performance, relazione sulla performance, Monitoraggio semestrale).</w:t>
            </w:r>
          </w:p>
        </w:tc>
      </w:tr>
      <w:tr w:rsidR="00C703C6" w:rsidTr="00C703C6">
        <w:trPr>
          <w:jc w:val="center"/>
        </w:trPr>
        <w:tc>
          <w:tcPr>
            <w:tcW w:w="3595"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5559"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Rendicontazione  in maniera chiara e facilmente percepibile all’esterno dei risultati dell’attività dell’Ente valorizzando e semplificando gli strumenti di misurazione e rendicontazione della performance</w:t>
            </w:r>
          </w:p>
        </w:tc>
      </w:tr>
      <w:tr w:rsidR="00C703C6" w:rsidTr="00C703C6">
        <w:trPr>
          <w:jc w:val="center"/>
        </w:trPr>
        <w:tc>
          <w:tcPr>
            <w:tcW w:w="3595"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5559"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numPr>
                <w:ilvl w:val="0"/>
                <w:numId w:val="18"/>
              </w:numPr>
              <w:autoSpaceDE w:val="0"/>
              <w:autoSpaceDN w:val="0"/>
              <w:adjustRightInd w:val="0"/>
              <w:spacing w:after="0" w:line="240" w:lineRule="auto"/>
              <w:jc w:val="both"/>
              <w:rPr>
                <w:rFonts w:ascii="Times New Roman" w:hAnsi="Times New Roman"/>
                <w:sz w:val="20"/>
                <w:szCs w:val="20"/>
                <w:lang w:eastAsia="it-IT"/>
              </w:rPr>
            </w:pPr>
            <w:r>
              <w:rPr>
                <w:rFonts w:ascii="Times New Roman" w:hAnsi="Times New Roman"/>
                <w:sz w:val="20"/>
                <w:szCs w:val="20"/>
                <w:lang w:eastAsia="it-IT"/>
              </w:rPr>
              <w:t>Migliorare e semplificare i documenti inerenti il ciclo della performance</w:t>
            </w:r>
            <w:r>
              <w:rPr>
                <w:rFonts w:ascii="Times New Roman" w:hAnsi="Times New Roman"/>
                <w:color w:val="000000"/>
                <w:sz w:val="20"/>
                <w:szCs w:val="20"/>
                <w:lang w:eastAsia="it-IT"/>
              </w:rPr>
              <w:t>(Piano Performance, relazione sulla performance, Monitoraggio semestrale)</w:t>
            </w:r>
            <w:r>
              <w:rPr>
                <w:rFonts w:ascii="Times New Roman" w:hAnsi="Times New Roman"/>
                <w:sz w:val="20"/>
                <w:szCs w:val="20"/>
                <w:lang w:eastAsia="it-IT"/>
              </w:rPr>
              <w:t xml:space="preserve"> nel rispetto del decreto 150/2009</w:t>
            </w:r>
          </w:p>
        </w:tc>
      </w:tr>
      <w:tr w:rsidR="00C703C6" w:rsidTr="00C703C6">
        <w:trPr>
          <w:jc w:val="center"/>
        </w:trPr>
        <w:tc>
          <w:tcPr>
            <w:tcW w:w="3595"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5559"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Personale interno: per la raccolta dati e predisposizione documenti1 unita categoria D 50%</w:t>
            </w:r>
          </w:p>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Per la fornitura dati: tutti i responsabili servizi /uffici  e aziende speciali</w:t>
            </w:r>
          </w:p>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Per la supervisione e controllo: dirigente responsabile</w:t>
            </w:r>
          </w:p>
        </w:tc>
      </w:tr>
      <w:tr w:rsidR="00C703C6" w:rsidTr="00C703C6">
        <w:trPr>
          <w:jc w:val="center"/>
        </w:trPr>
        <w:tc>
          <w:tcPr>
            <w:tcW w:w="3595"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5559"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Regolazione del Mercato ed Economia locale</w:t>
            </w:r>
          </w:p>
        </w:tc>
      </w:tr>
      <w:tr w:rsidR="00C703C6" w:rsidTr="00C703C6">
        <w:trPr>
          <w:jc w:val="center"/>
        </w:trPr>
        <w:tc>
          <w:tcPr>
            <w:tcW w:w="3595"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C703C6" w:rsidRDefault="00C703C6">
            <w:p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sz w:val="20"/>
                <w:szCs w:val="20"/>
                <w:lang w:eastAsia="it-IT"/>
              </w:rPr>
              <w:t>(proventi da gestione di beni e servizi   e oneri per interventi economici )</w:t>
            </w:r>
          </w:p>
        </w:tc>
        <w:tc>
          <w:tcPr>
            <w:tcW w:w="5559"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0</w:t>
            </w:r>
          </w:p>
        </w:tc>
      </w:tr>
      <w:tr w:rsidR="00C703C6" w:rsidTr="00C703C6">
        <w:trPr>
          <w:jc w:val="center"/>
        </w:trPr>
        <w:tc>
          <w:tcPr>
            <w:tcW w:w="9154"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kpi operativo 1.2.1.-001</w:t>
            </w:r>
          </w:p>
        </w:tc>
      </w:tr>
      <w:tr w:rsidR="00C703C6" w:rsidTr="00C703C6">
        <w:trPr>
          <w:jc w:val="center"/>
        </w:trPr>
        <w:tc>
          <w:tcPr>
            <w:tcW w:w="3595"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559"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Predisposizione documenti </w:t>
            </w:r>
            <w:r>
              <w:rPr>
                <w:rFonts w:ascii="Times New Roman" w:hAnsi="Times New Roman"/>
                <w:sz w:val="20"/>
                <w:szCs w:val="20"/>
                <w:lang w:eastAsia="it-IT"/>
              </w:rPr>
              <w:t>inerenti il ciclo della performance</w:t>
            </w:r>
            <w:r>
              <w:rPr>
                <w:rFonts w:ascii="Times New Roman" w:hAnsi="Times New Roman"/>
                <w:color w:val="000000"/>
                <w:sz w:val="20"/>
                <w:szCs w:val="20"/>
                <w:lang w:eastAsia="it-IT"/>
              </w:rPr>
              <w:t>(Piano Performance, relazione sulla performance, Monitoraggio semestrale)</w:t>
            </w:r>
          </w:p>
        </w:tc>
      </w:tr>
      <w:tr w:rsidR="00C703C6" w:rsidTr="00C703C6">
        <w:trPr>
          <w:jc w:val="center"/>
        </w:trPr>
        <w:tc>
          <w:tcPr>
            <w:tcW w:w="3595"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5559"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SI</w:t>
            </w:r>
          </w:p>
        </w:tc>
      </w:tr>
      <w:tr w:rsidR="00C703C6" w:rsidTr="00C703C6">
        <w:trPr>
          <w:jc w:val="center"/>
        </w:trPr>
        <w:tc>
          <w:tcPr>
            <w:tcW w:w="3595"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559"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Predisposizione documenti  </w:t>
            </w:r>
            <w:r>
              <w:rPr>
                <w:rFonts w:ascii="Times New Roman" w:hAnsi="Times New Roman"/>
                <w:sz w:val="20"/>
                <w:szCs w:val="20"/>
                <w:lang w:eastAsia="it-IT"/>
              </w:rPr>
              <w:t xml:space="preserve">inerenti il ciclo della performance </w:t>
            </w:r>
            <w:r>
              <w:rPr>
                <w:rFonts w:ascii="Times New Roman" w:hAnsi="Times New Roman"/>
                <w:color w:val="000000"/>
                <w:sz w:val="20"/>
                <w:szCs w:val="20"/>
                <w:lang w:eastAsia="it-IT"/>
              </w:rPr>
              <w:t>(Piano Performance 2020/2022, relazione sulla performance 2019, Monitoraggio semestrale Piano Performance 2020/2022)</w:t>
            </w:r>
          </w:p>
        </w:tc>
      </w:tr>
      <w:tr w:rsidR="00C703C6" w:rsidTr="00C703C6">
        <w:trPr>
          <w:jc w:val="center"/>
        </w:trPr>
        <w:tc>
          <w:tcPr>
            <w:tcW w:w="3595"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559"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C703C6" w:rsidTr="00C703C6">
        <w:trPr>
          <w:jc w:val="center"/>
        </w:trPr>
        <w:tc>
          <w:tcPr>
            <w:tcW w:w="3595"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559"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jc w:val="center"/>
        </w:trPr>
        <w:tc>
          <w:tcPr>
            <w:tcW w:w="3595"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559"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jc w:val="center"/>
        </w:trPr>
        <w:tc>
          <w:tcPr>
            <w:tcW w:w="3595"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559"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C703C6" w:rsidTr="00C703C6">
        <w:trPr>
          <w:jc w:val="center"/>
        </w:trPr>
        <w:tc>
          <w:tcPr>
            <w:tcW w:w="3595"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559"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Maria Palmieri</w:t>
            </w:r>
          </w:p>
        </w:tc>
      </w:tr>
      <w:tr w:rsidR="00C703C6" w:rsidTr="00601863">
        <w:trPr>
          <w:jc w:val="center"/>
        </w:trPr>
        <w:tc>
          <w:tcPr>
            <w:tcW w:w="3595" w:type="dxa"/>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559"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601863" w:rsidTr="00601863">
        <w:trPr>
          <w:jc w:val="center"/>
        </w:trPr>
        <w:tc>
          <w:tcPr>
            <w:tcW w:w="9154" w:type="dxa"/>
            <w:gridSpan w:val="2"/>
            <w:tcBorders>
              <w:top w:val="single" w:sz="4" w:space="0" w:color="auto"/>
              <w:left w:val="single" w:sz="4" w:space="0" w:color="auto"/>
              <w:bottom w:val="single" w:sz="4" w:space="0" w:color="auto"/>
              <w:right w:val="single" w:sz="4" w:space="0" w:color="auto"/>
            </w:tcBorders>
            <w:shd w:val="clear" w:color="auto" w:fill="00B050"/>
            <w:hideMark/>
          </w:tcPr>
          <w:p w:rsidR="00601863" w:rsidRDefault="00601863" w:rsidP="00601863">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bl>
    <w:p w:rsidR="00C703C6" w:rsidRDefault="00C703C6" w:rsidP="00C703C6">
      <w:pPr>
        <w:rPr>
          <w:rFonts w:ascii="Tahoma" w:hAnsi="Tahoma" w:cs="Tahoma"/>
          <w:b/>
          <w:bCs/>
          <w:color w:val="5F5748"/>
          <w:sz w:val="20"/>
          <w:szCs w:val="20"/>
        </w:rPr>
      </w:pPr>
    </w:p>
    <w:tbl>
      <w:tblPr>
        <w:tblW w:w="8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9"/>
        <w:gridCol w:w="5245"/>
      </w:tblGrid>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(missione)1.2.</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Servizi istituzionali e generali delle amministrazioni pubbliche (</w:t>
            </w:r>
            <w:proofErr w:type="spellStart"/>
            <w:r>
              <w:rPr>
                <w:rFonts w:ascii="Times New Roman" w:hAnsi="Times New Roman"/>
                <w:bCs/>
                <w:sz w:val="20"/>
                <w:szCs w:val="20"/>
                <w:lang w:eastAsia="it-IT"/>
              </w:rPr>
              <w:t>cod</w:t>
            </w:r>
            <w:proofErr w:type="spellEnd"/>
            <w:r>
              <w:rPr>
                <w:rFonts w:ascii="Times New Roman" w:hAnsi="Times New Roman"/>
                <w:bCs/>
                <w:sz w:val="20"/>
                <w:szCs w:val="20"/>
                <w:lang w:eastAsia="it-IT"/>
              </w:rPr>
              <w:t xml:space="preserve"> 032)</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Indirizzo politico (cod. 002)</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1.2.2.</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 xml:space="preserve">Supporto organi </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5245" w:type="dxa"/>
            <w:tcBorders>
              <w:top w:val="single" w:sz="4" w:space="0" w:color="000000"/>
              <w:left w:val="single" w:sz="4" w:space="0" w:color="000000"/>
              <w:bottom w:val="single" w:sz="4" w:space="0" w:color="000000"/>
              <w:right w:val="single" w:sz="4" w:space="0" w:color="000000"/>
            </w:tcBorders>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Azione 1</w:t>
            </w:r>
            <w:r>
              <w:rPr>
                <w:rFonts w:ascii="Times New Roman" w:hAnsi="Times New Roman"/>
                <w:bCs/>
                <w:sz w:val="20"/>
                <w:szCs w:val="20"/>
                <w:lang w:eastAsia="it-IT"/>
              </w:rPr>
              <w:t xml:space="preserve"> Elaborazione dati relativi alla composizione del Consiglio camerale ed adempimenti  connesse al processo di accorpamento in atto.</w:t>
            </w:r>
          </w:p>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Azione 2</w:t>
            </w:r>
            <w:r>
              <w:rPr>
                <w:rFonts w:ascii="Times New Roman" w:hAnsi="Times New Roman"/>
                <w:bCs/>
                <w:sz w:val="20"/>
                <w:szCs w:val="20"/>
                <w:lang w:eastAsia="it-IT"/>
              </w:rPr>
              <w:t xml:space="preserve"> tempistica processo di gestione dei provvedimenti.</w:t>
            </w:r>
          </w:p>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Azione 3</w:t>
            </w:r>
            <w:r>
              <w:rPr>
                <w:rFonts w:ascii="Times New Roman" w:hAnsi="Times New Roman"/>
                <w:bCs/>
                <w:sz w:val="20"/>
                <w:szCs w:val="20"/>
                <w:lang w:eastAsia="it-IT"/>
              </w:rPr>
              <w:t xml:space="preserve"> Completamento nei termini previsti di: anagrafe delle prestazioni, , osservatorio camerale.</w:t>
            </w:r>
          </w:p>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p>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numPr>
                <w:ilvl w:val="0"/>
                <w:numId w:val="20"/>
              </w:num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elaborazione dati relativi alla composizione del Consiglio camerale entro il 31/3/2020</w:t>
            </w:r>
          </w:p>
          <w:p w:rsidR="00C703C6" w:rsidRDefault="00C703C6">
            <w:pPr>
              <w:pStyle w:val="Paragrafoelenco"/>
              <w:numPr>
                <w:ilvl w:val="0"/>
                <w:numId w:val="20"/>
              </w:num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 xml:space="preserve">tempestiva gestione dei provvedimenti camerali anche alla luce della gestione “diretta” della pubblicazione degli atti deliberativi all’albo camerale </w:t>
            </w:r>
          </w:p>
          <w:p w:rsidR="00C703C6" w:rsidRDefault="00C703C6">
            <w:pPr>
              <w:pStyle w:val="Paragrafoelenco"/>
              <w:numPr>
                <w:ilvl w:val="0"/>
                <w:numId w:val="20"/>
              </w:num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 xml:space="preserve">completamento nei termini di legge anagrafe delle prestazioni, osservatorio camerale </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Miglioramento efficacia efficienza servizi interni</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Personale interno 1 unità C 100% una unità D 70%</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Affari generali</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tcPr>
          <w:p w:rsidR="00C703C6" w:rsidRDefault="00C703C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C703C6" w:rsidRDefault="00C703C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(proventi da gestione di beni e servizi   e oneri per interventi economici )</w:t>
            </w:r>
          </w:p>
          <w:p w:rsidR="00C703C6" w:rsidRDefault="00C703C6">
            <w:pPr>
              <w:autoSpaceDE w:val="0"/>
              <w:autoSpaceDN w:val="0"/>
              <w:adjustRightInd w:val="0"/>
              <w:spacing w:after="0" w:line="240" w:lineRule="auto"/>
              <w:jc w:val="both"/>
              <w:rPr>
                <w:rFonts w:ascii="Times New Roman" w:hAnsi="Times New Roman"/>
                <w:b/>
                <w:bCs/>
                <w:sz w:val="20"/>
                <w:szCs w:val="20"/>
                <w:lang w:eastAsia="it-IT"/>
              </w:rPr>
            </w:pP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0</w:t>
            </w:r>
          </w:p>
        </w:tc>
      </w:tr>
      <w:tr w:rsidR="00022D30" w:rsidTr="00022D30">
        <w:trPr>
          <w:jc w:val="center"/>
        </w:trPr>
        <w:tc>
          <w:tcPr>
            <w:tcW w:w="8774" w:type="dxa"/>
            <w:gridSpan w:val="2"/>
            <w:tcBorders>
              <w:top w:val="single" w:sz="4" w:space="0" w:color="000000"/>
              <w:left w:val="single" w:sz="4" w:space="0" w:color="000000"/>
              <w:bottom w:val="single" w:sz="4" w:space="0" w:color="000000"/>
              <w:right w:val="single" w:sz="4" w:space="0" w:color="000000"/>
            </w:tcBorders>
          </w:tcPr>
          <w:p w:rsidR="00022D30" w:rsidRPr="009A0B16" w:rsidRDefault="00022D30" w:rsidP="00022D30">
            <w:pPr>
              <w:pStyle w:val="NormaleWeb"/>
              <w:autoSpaceDE w:val="0"/>
              <w:autoSpaceDN w:val="0"/>
              <w:adjustRightInd w:val="0"/>
              <w:spacing w:after="0"/>
              <w:ind w:hanging="23"/>
              <w:jc w:val="both"/>
              <w:rPr>
                <w:sz w:val="20"/>
                <w:szCs w:val="20"/>
              </w:rPr>
            </w:pPr>
            <w:r w:rsidRPr="009A0B16">
              <w:rPr>
                <w:sz w:val="20"/>
                <w:szCs w:val="20"/>
              </w:rPr>
              <w:t xml:space="preserve">I dati sono stati elaborati ed approvati con </w:t>
            </w:r>
            <w:bookmarkStart w:id="1" w:name="GlossaPDD"/>
            <w:bookmarkEnd w:id="1"/>
            <w:r w:rsidRPr="009A0B16">
              <w:rPr>
                <w:sz w:val="20"/>
                <w:szCs w:val="20"/>
              </w:rPr>
              <w:t>determinazione d’urgenza n. 3 del 31/03/2020</w:t>
            </w:r>
            <w:bookmarkStart w:id="2" w:name="DataRiunione1"/>
            <w:bookmarkEnd w:id="2"/>
            <w:r w:rsidRPr="009A0B16">
              <w:rPr>
                <w:sz w:val="20"/>
                <w:szCs w:val="20"/>
              </w:rPr>
              <w:t xml:space="preserve"> e sono stati tempestivamente inviati al Ministero Sviluppo Economico giusta Pec Prot. n. 0004249/u del 31/03/2020.</w:t>
            </w:r>
          </w:p>
          <w:p w:rsidR="00022D30" w:rsidRPr="009A0B16" w:rsidRDefault="00022D30" w:rsidP="00022D30">
            <w:pPr>
              <w:spacing w:after="0" w:line="240" w:lineRule="auto"/>
              <w:jc w:val="both"/>
              <w:rPr>
                <w:rFonts w:ascii="Times New Roman" w:hAnsi="Times New Roman"/>
                <w:sz w:val="20"/>
                <w:szCs w:val="20"/>
              </w:rPr>
            </w:pPr>
            <w:r w:rsidRPr="009A0B16">
              <w:rPr>
                <w:rFonts w:ascii="Times New Roman" w:hAnsi="Times New Roman"/>
                <w:sz w:val="20"/>
                <w:szCs w:val="20"/>
                <w:lang w:eastAsia="it-IT"/>
              </w:rPr>
              <w:t xml:space="preserve">La determinazione d’urgenza n. 3/2020 è stata </w:t>
            </w:r>
            <w:r w:rsidRPr="009A0B16">
              <w:rPr>
                <w:rFonts w:ascii="Times New Roman" w:hAnsi="Times New Roman"/>
                <w:sz w:val="20"/>
                <w:szCs w:val="20"/>
              </w:rPr>
              <w:t xml:space="preserve"> ratificata con delibera di Giunta n. 6 del 16/4/2020.</w:t>
            </w:r>
          </w:p>
          <w:p w:rsidR="00022D30" w:rsidRPr="009A0B16" w:rsidRDefault="00022D30" w:rsidP="00022D30">
            <w:pPr>
              <w:spacing w:after="0" w:line="240" w:lineRule="auto"/>
              <w:jc w:val="both"/>
              <w:rPr>
                <w:rFonts w:ascii="Times New Roman" w:hAnsi="Times New Roman"/>
                <w:sz w:val="20"/>
                <w:szCs w:val="20"/>
              </w:rPr>
            </w:pPr>
          </w:p>
          <w:p w:rsidR="00022D30" w:rsidRPr="009A0B16" w:rsidRDefault="00022D30" w:rsidP="00022D30">
            <w:pPr>
              <w:spacing w:after="0" w:line="240" w:lineRule="auto"/>
              <w:jc w:val="both"/>
              <w:rPr>
                <w:rFonts w:ascii="Times New Roman" w:hAnsi="Times New Roman"/>
                <w:sz w:val="20"/>
                <w:szCs w:val="20"/>
              </w:rPr>
            </w:pPr>
            <w:r w:rsidRPr="009A0B16">
              <w:rPr>
                <w:rFonts w:ascii="Times New Roman" w:hAnsi="Times New Roman"/>
                <w:sz w:val="20"/>
                <w:szCs w:val="20"/>
              </w:rPr>
              <w:t>Il Ministero Sviluppo Economico con decreto direttoriale del 30 giugno u.s.  ha validato i dati senza modifiche</w:t>
            </w:r>
          </w:p>
          <w:p w:rsidR="00022D30" w:rsidRPr="009A0B16" w:rsidRDefault="00022D30" w:rsidP="00022D30">
            <w:pPr>
              <w:spacing w:after="0" w:line="240" w:lineRule="auto"/>
              <w:rPr>
                <w:rFonts w:ascii="Times New Roman" w:hAnsi="Times New Roman"/>
                <w:sz w:val="20"/>
                <w:szCs w:val="20"/>
              </w:rPr>
            </w:pPr>
            <w:r w:rsidRPr="009A0B16">
              <w:rPr>
                <w:rFonts w:ascii="Times New Roman" w:hAnsi="Times New Roman"/>
                <w:bCs/>
                <w:sz w:val="20"/>
                <w:szCs w:val="20"/>
                <w:lang w:eastAsia="it-IT"/>
              </w:rPr>
              <w:t xml:space="preserve">L’obiettivo è pienamente raggiunto </w:t>
            </w:r>
          </w:p>
          <w:p w:rsidR="00022D30" w:rsidRPr="009A0B16" w:rsidRDefault="00022D30">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C703C6" w:rsidTr="00C703C6">
        <w:trPr>
          <w:jc w:val="center"/>
        </w:trPr>
        <w:tc>
          <w:tcPr>
            <w:tcW w:w="8774"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1.2.2.-001</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Elaborazione dati relativi alla composizione del Consiglio camerale</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Rispetto dei termini di legge</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Rosa Palmieri</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C703C6" w:rsidTr="00C703C6">
        <w:trPr>
          <w:jc w:val="center"/>
        </w:trPr>
        <w:tc>
          <w:tcPr>
            <w:tcW w:w="8774" w:type="dxa"/>
            <w:gridSpan w:val="2"/>
            <w:tcBorders>
              <w:top w:val="single" w:sz="4" w:space="0" w:color="000000"/>
              <w:left w:val="single" w:sz="4" w:space="0" w:color="000000"/>
              <w:bottom w:val="single" w:sz="4" w:space="0" w:color="000000"/>
              <w:right w:val="single" w:sz="4" w:space="0" w:color="000000"/>
            </w:tcBorders>
          </w:tcPr>
          <w:p w:rsidR="00022D30" w:rsidRPr="009A0B16" w:rsidRDefault="00022D30" w:rsidP="00022D30">
            <w:pPr>
              <w:spacing w:after="0" w:line="240" w:lineRule="auto"/>
              <w:rPr>
                <w:rFonts w:ascii="Times New Roman" w:hAnsi="Times New Roman"/>
                <w:sz w:val="20"/>
                <w:szCs w:val="20"/>
              </w:rPr>
            </w:pPr>
            <w:r w:rsidRPr="009A0B16">
              <w:rPr>
                <w:rFonts w:ascii="Times New Roman" w:hAnsi="Times New Roman"/>
                <w:sz w:val="20"/>
                <w:szCs w:val="20"/>
              </w:rPr>
              <w:t>Obiettivo raggiunto al 100%</w:t>
            </w:r>
          </w:p>
          <w:p w:rsidR="00C703C6" w:rsidRPr="009A0B1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tcPr>
          <w:p w:rsidR="00C703C6" w:rsidRDefault="00C703C6">
            <w:pPr>
              <w:autoSpaceDE w:val="0"/>
              <w:autoSpaceDN w:val="0"/>
              <w:adjustRightInd w:val="0"/>
              <w:spacing w:after="0" w:line="240" w:lineRule="auto"/>
              <w:rPr>
                <w:rFonts w:ascii="Times New Roman" w:hAnsi="Times New Roman"/>
                <w:b/>
                <w:sz w:val="20"/>
                <w:szCs w:val="20"/>
                <w:lang w:eastAsia="it-IT"/>
              </w:rPr>
            </w:pPr>
          </w:p>
        </w:tc>
        <w:tc>
          <w:tcPr>
            <w:tcW w:w="5245" w:type="dxa"/>
            <w:tcBorders>
              <w:top w:val="single" w:sz="4" w:space="0" w:color="000000"/>
              <w:left w:val="single" w:sz="4" w:space="0" w:color="000000"/>
              <w:bottom w:val="single" w:sz="4" w:space="0" w:color="000000"/>
              <w:right w:val="single" w:sz="4" w:space="0" w:color="000000"/>
            </w:tcBorders>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C703C6" w:rsidTr="00C703C6">
        <w:trPr>
          <w:jc w:val="center"/>
        </w:trPr>
        <w:tc>
          <w:tcPr>
            <w:tcW w:w="8774"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1.2.2.-002.1.</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Tempi medi di creazione delibere di competenza </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Sommatoria giorni per predisposizione delibere successivamente alla riunione /totale delibere </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4</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&lt;=4</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50</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Grazia Scaringella Boccaccio</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p w:rsidR="00C703C6" w:rsidRDefault="00C703C6">
            <w:pPr>
              <w:autoSpaceDE w:val="0"/>
              <w:autoSpaceDN w:val="0"/>
              <w:adjustRightInd w:val="0"/>
              <w:spacing w:after="0" w:line="240" w:lineRule="auto"/>
              <w:rPr>
                <w:rFonts w:ascii="Times New Roman" w:hAnsi="Times New Roman"/>
                <w:b/>
                <w:sz w:val="20"/>
                <w:szCs w:val="20"/>
                <w:lang w:eastAsia="it-IT"/>
              </w:rPr>
            </w:pP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022D30" w:rsidTr="00022D30">
        <w:trPr>
          <w:jc w:val="center"/>
        </w:trPr>
        <w:tc>
          <w:tcPr>
            <w:tcW w:w="8774" w:type="dxa"/>
            <w:gridSpan w:val="2"/>
            <w:tcBorders>
              <w:top w:val="single" w:sz="4" w:space="0" w:color="000000"/>
              <w:left w:val="single" w:sz="4" w:space="0" w:color="000000"/>
              <w:bottom w:val="single" w:sz="4" w:space="0" w:color="000000"/>
              <w:right w:val="single" w:sz="4" w:space="0" w:color="000000"/>
            </w:tcBorders>
          </w:tcPr>
          <w:p w:rsidR="009A0B16" w:rsidRPr="00712426" w:rsidRDefault="009A0B16" w:rsidP="009A0B16">
            <w:pPr>
              <w:spacing w:after="0" w:line="240" w:lineRule="auto"/>
              <w:rPr>
                <w:rFonts w:ascii="Times New Roman" w:hAnsi="Times New Roman"/>
                <w:sz w:val="20"/>
                <w:szCs w:val="20"/>
              </w:rPr>
            </w:pPr>
            <w:r w:rsidRPr="009A0B16">
              <w:rPr>
                <w:rFonts w:ascii="Times New Roman" w:hAnsi="Times New Roman"/>
                <w:bCs/>
                <w:sz w:val="20"/>
                <w:szCs w:val="20"/>
                <w:lang w:eastAsia="it-IT"/>
              </w:rPr>
              <w:t>L’obiettivo è pienamente raggiunto</w:t>
            </w:r>
            <w:r w:rsidRPr="00712426">
              <w:rPr>
                <w:rFonts w:ascii="Times New Roman" w:hAnsi="Times New Roman"/>
                <w:bCs/>
                <w:sz w:val="20"/>
                <w:szCs w:val="20"/>
                <w:lang w:eastAsia="it-IT"/>
              </w:rPr>
              <w:t xml:space="preserve"> </w:t>
            </w:r>
          </w:p>
          <w:p w:rsidR="00022D30" w:rsidRDefault="00022D30">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C703C6" w:rsidTr="00C703C6">
        <w:trPr>
          <w:jc w:val="center"/>
        </w:trPr>
        <w:tc>
          <w:tcPr>
            <w:tcW w:w="8774"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1.2.2.-002.2.</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Tempo medio di pubblicazione atti</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 xml:space="preserve">BASELINE </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3</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Sommatoria giorni necessari per pubblicazione atti dopo la sottoscrizione/totale atti pubblicati. </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&lt;=3</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50</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Grazia Scaringella Boccaccio</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022D30" w:rsidTr="00022D30">
        <w:trPr>
          <w:jc w:val="center"/>
        </w:trPr>
        <w:tc>
          <w:tcPr>
            <w:tcW w:w="8774" w:type="dxa"/>
            <w:gridSpan w:val="2"/>
            <w:tcBorders>
              <w:top w:val="single" w:sz="4" w:space="0" w:color="000000"/>
              <w:left w:val="single" w:sz="4" w:space="0" w:color="000000"/>
              <w:bottom w:val="single" w:sz="4" w:space="0" w:color="000000"/>
              <w:right w:val="single" w:sz="4" w:space="0" w:color="000000"/>
            </w:tcBorders>
            <w:hideMark/>
          </w:tcPr>
          <w:p w:rsidR="00022D30" w:rsidRPr="009A0B16" w:rsidRDefault="00022D30" w:rsidP="00022D30">
            <w:pPr>
              <w:spacing w:after="0" w:line="240" w:lineRule="auto"/>
              <w:rPr>
                <w:rFonts w:ascii="Times New Roman" w:hAnsi="Times New Roman"/>
                <w:sz w:val="20"/>
                <w:szCs w:val="20"/>
              </w:rPr>
            </w:pPr>
            <w:r w:rsidRPr="009A0B16">
              <w:rPr>
                <w:rFonts w:ascii="Times New Roman" w:hAnsi="Times New Roman"/>
                <w:sz w:val="20"/>
                <w:szCs w:val="20"/>
              </w:rPr>
              <w:t>Obiettivo raggiunto al 100%</w:t>
            </w:r>
          </w:p>
          <w:p w:rsidR="00022D30" w:rsidRPr="009A0B16" w:rsidRDefault="00022D30">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C703C6" w:rsidTr="00C703C6">
        <w:trPr>
          <w:jc w:val="center"/>
        </w:trPr>
        <w:tc>
          <w:tcPr>
            <w:tcW w:w="8774"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1.2.2.-003</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Completamento nei termini previsti di: anagrafe delle prestazioni osservatorio camerale per la parte di competenza</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SI</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Rispetto dei termini di legge</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C703C6" w:rsidTr="00C703C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Rosa Palmieri</w:t>
            </w:r>
          </w:p>
        </w:tc>
      </w:tr>
      <w:tr w:rsidR="00C703C6" w:rsidTr="00902A86">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245"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601863" w:rsidTr="00902A86">
        <w:trPr>
          <w:jc w:val="center"/>
        </w:trPr>
        <w:tc>
          <w:tcPr>
            <w:tcW w:w="8774" w:type="dxa"/>
            <w:gridSpan w:val="2"/>
            <w:tcBorders>
              <w:top w:val="single" w:sz="4" w:space="0" w:color="000000"/>
              <w:left w:val="single" w:sz="4" w:space="0" w:color="000000"/>
              <w:bottom w:val="single" w:sz="4" w:space="0" w:color="000000"/>
              <w:right w:val="single" w:sz="4" w:space="0" w:color="000000"/>
            </w:tcBorders>
            <w:shd w:val="clear" w:color="auto" w:fill="00B050"/>
            <w:hideMark/>
          </w:tcPr>
          <w:p w:rsidR="009A0B16" w:rsidRPr="00712426" w:rsidRDefault="00601863" w:rsidP="009A0B16">
            <w:pPr>
              <w:spacing w:after="0" w:line="240" w:lineRule="auto"/>
              <w:rPr>
                <w:rFonts w:ascii="Times New Roman" w:hAnsi="Times New Roman"/>
                <w:sz w:val="20"/>
                <w:szCs w:val="20"/>
              </w:rPr>
            </w:pPr>
            <w:r>
              <w:rPr>
                <w:rFonts w:ascii="Times New Roman" w:hAnsi="Times New Roman"/>
                <w:bCs/>
                <w:sz w:val="20"/>
                <w:szCs w:val="20"/>
                <w:lang w:eastAsia="it-IT"/>
              </w:rPr>
              <w:t xml:space="preserve">monitoraggio semestrale </w:t>
            </w:r>
            <w:r w:rsidR="009A0B16" w:rsidRPr="009A0B16">
              <w:rPr>
                <w:rFonts w:ascii="Times New Roman" w:hAnsi="Times New Roman"/>
                <w:bCs/>
                <w:sz w:val="20"/>
                <w:szCs w:val="20"/>
                <w:lang w:eastAsia="it-IT"/>
              </w:rPr>
              <w:t>L’obiettivo è pienamente raggiunto</w:t>
            </w:r>
            <w:r w:rsidR="009A0B16" w:rsidRPr="00712426">
              <w:rPr>
                <w:rFonts w:ascii="Times New Roman" w:hAnsi="Times New Roman"/>
                <w:bCs/>
                <w:sz w:val="20"/>
                <w:szCs w:val="20"/>
                <w:lang w:eastAsia="it-IT"/>
              </w:rPr>
              <w:t xml:space="preserve"> </w:t>
            </w:r>
          </w:p>
          <w:p w:rsidR="00601863" w:rsidRDefault="00601863" w:rsidP="00601863">
            <w:pPr>
              <w:pStyle w:val="Paragrafoelenco"/>
              <w:autoSpaceDE w:val="0"/>
              <w:autoSpaceDN w:val="0"/>
              <w:adjustRightInd w:val="0"/>
              <w:spacing w:after="0" w:line="240" w:lineRule="auto"/>
              <w:ind w:left="0"/>
              <w:jc w:val="both"/>
              <w:rPr>
                <w:rFonts w:ascii="Times New Roman" w:hAnsi="Times New Roman"/>
                <w:bCs/>
                <w:sz w:val="20"/>
                <w:szCs w:val="20"/>
                <w:lang w:eastAsia="it-IT"/>
              </w:rPr>
            </w:pPr>
          </w:p>
        </w:tc>
      </w:tr>
    </w:tbl>
    <w:p w:rsidR="00C703C6" w:rsidRDefault="00C703C6" w:rsidP="00C703C6">
      <w:pPr>
        <w:rPr>
          <w:rFonts w:ascii="Tahoma" w:hAnsi="Tahoma" w:cs="Tahoma"/>
          <w:b/>
          <w:bCs/>
          <w:color w:val="5F5748"/>
          <w:sz w:val="20"/>
          <w:szCs w:val="20"/>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8"/>
        <w:gridCol w:w="5194"/>
      </w:tblGrid>
      <w:tr w:rsidR="00C703C6" w:rsidTr="00C703C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(missione)1.3.</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Missione 032 – “Servizi istituzionali e generali delle Amministrazioni pubbliche”</w:t>
            </w:r>
          </w:p>
        </w:tc>
      </w:tr>
      <w:tr w:rsidR="00C703C6" w:rsidTr="00C703C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Programma 002 Indirizzo politico</w:t>
            </w:r>
          </w:p>
        </w:tc>
      </w:tr>
      <w:tr w:rsidR="00C703C6" w:rsidTr="00C703C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1.3.1.</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Trasparenza amministrativa</w:t>
            </w:r>
          </w:p>
        </w:tc>
      </w:tr>
      <w:tr w:rsidR="00C703C6" w:rsidTr="00C703C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Attuazione delle normative in tema di trasparenza amministrativa</w:t>
            </w:r>
          </w:p>
        </w:tc>
      </w:tr>
      <w:tr w:rsidR="00C703C6" w:rsidTr="00C703C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sz w:val="20"/>
                <w:szCs w:val="20"/>
                <w:lang w:eastAsia="it-IT"/>
              </w:rPr>
              <w:t>Accessibilità alle informazioni dell’Ente e trasparenza sul suo operato</w:t>
            </w:r>
          </w:p>
        </w:tc>
      </w:tr>
      <w:tr w:rsidR="00C703C6" w:rsidTr="00C703C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La trasparenza nell’attività della Pubblica Amministrazione è funzionale al principio di economicità e di legalità, consente una diffusione delle informazioni prodotte, crea un canale informativo verso l’utenza elencando i servizi offerti ed infine permette un controllo sull’operato dell’Ente</w:t>
            </w:r>
          </w:p>
        </w:tc>
      </w:tr>
      <w:tr w:rsidR="00C703C6" w:rsidTr="00C703C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L’attività interessa i diversi uffici in maniera trasversale, in linea con le attività delineate sul Programma triennale per la trasparenza e l’integrità; una unità D </w:t>
            </w:r>
          </w:p>
        </w:tc>
      </w:tr>
      <w:tr w:rsidR="00C703C6" w:rsidTr="00C703C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proofErr w:type="spellStart"/>
            <w:r>
              <w:rPr>
                <w:rFonts w:ascii="Times New Roman" w:hAnsi="Times New Roman"/>
                <w:bCs/>
                <w:sz w:val="20"/>
                <w:szCs w:val="20"/>
                <w:lang w:eastAsia="it-IT"/>
              </w:rPr>
              <w:t>Calefato</w:t>
            </w:r>
            <w:proofErr w:type="spellEnd"/>
          </w:p>
        </w:tc>
      </w:tr>
      <w:tr w:rsidR="00C703C6" w:rsidTr="00C703C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C703C6" w:rsidRDefault="00C703C6">
            <w:p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sz w:val="20"/>
                <w:szCs w:val="20"/>
                <w:lang w:eastAsia="it-IT"/>
              </w:rPr>
              <w:t>(proventi da gestione di beni e servizi   e oneri per interventi economici )</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w:t>
            </w:r>
          </w:p>
        </w:tc>
      </w:tr>
      <w:tr w:rsidR="00C703C6" w:rsidTr="00C703C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1.3.1.-001</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Trasparenza amministrativa</w:t>
            </w:r>
          </w:p>
        </w:tc>
      </w:tr>
      <w:tr w:rsidR="00C703C6" w:rsidTr="00C703C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BASELINE</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C703C6" w:rsidTr="00C703C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spacing w:after="0" w:line="240" w:lineRule="auto"/>
              <w:jc w:val="both"/>
              <w:rPr>
                <w:rFonts w:ascii="Times New Roman" w:hAnsi="Times New Roman"/>
                <w:bCs/>
                <w:sz w:val="20"/>
                <w:szCs w:val="20"/>
                <w:lang w:eastAsia="it-IT"/>
              </w:rPr>
            </w:pPr>
            <w:r>
              <w:rPr>
                <w:rFonts w:ascii="Times New Roman" w:hAnsi="Times New Roman"/>
                <w:sz w:val="20"/>
                <w:szCs w:val="20"/>
                <w:lang w:eastAsia="it-IT"/>
              </w:rPr>
              <w:t>Gestione e coordinamento sugli obblighi previsti per legge al fine della p</w:t>
            </w:r>
            <w:r>
              <w:rPr>
                <w:rFonts w:ascii="Times New Roman" w:hAnsi="Times New Roman"/>
                <w:bCs/>
                <w:sz w:val="20"/>
                <w:szCs w:val="20"/>
                <w:lang w:eastAsia="it-IT"/>
              </w:rPr>
              <w:t xml:space="preserve">ubblicazione sul sito camerale, sezione Amministrazione trasparente, dei documenti previsti dal </w:t>
            </w:r>
            <w:proofErr w:type="spellStart"/>
            <w:r>
              <w:rPr>
                <w:rFonts w:ascii="Times New Roman" w:hAnsi="Times New Roman"/>
                <w:bCs/>
                <w:sz w:val="20"/>
                <w:szCs w:val="20"/>
                <w:lang w:eastAsia="it-IT"/>
              </w:rPr>
              <w:t>D.Lgs.</w:t>
            </w:r>
            <w:proofErr w:type="spellEnd"/>
            <w:r>
              <w:rPr>
                <w:rFonts w:ascii="Times New Roman" w:hAnsi="Times New Roman"/>
                <w:bCs/>
                <w:sz w:val="20"/>
                <w:szCs w:val="20"/>
                <w:lang w:eastAsia="it-IT"/>
              </w:rPr>
              <w:t xml:space="preserve"> 33/2013</w:t>
            </w:r>
          </w:p>
        </w:tc>
      </w:tr>
      <w:tr w:rsidR="00C703C6" w:rsidTr="00C703C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Gestione del ciclo della trasparenza in ottemperanza al </w:t>
            </w:r>
            <w:proofErr w:type="spellStart"/>
            <w:r>
              <w:rPr>
                <w:rFonts w:ascii="Times New Roman" w:hAnsi="Times New Roman"/>
                <w:bCs/>
                <w:sz w:val="20"/>
                <w:szCs w:val="20"/>
                <w:lang w:eastAsia="it-IT"/>
              </w:rPr>
              <w:t>D.Lgs.</w:t>
            </w:r>
            <w:proofErr w:type="spellEnd"/>
            <w:r>
              <w:rPr>
                <w:rFonts w:ascii="Times New Roman" w:hAnsi="Times New Roman"/>
                <w:bCs/>
                <w:sz w:val="20"/>
                <w:szCs w:val="20"/>
                <w:lang w:eastAsia="it-IT"/>
              </w:rPr>
              <w:t xml:space="preserve"> 33/2013, redazione e pubblicazione dei seguenti documenti: </w:t>
            </w:r>
            <w:r>
              <w:rPr>
                <w:rFonts w:ascii="Times New Roman" w:hAnsi="Times New Roman"/>
                <w:sz w:val="20"/>
                <w:szCs w:val="20"/>
                <w:lang w:eastAsia="it-IT"/>
              </w:rPr>
              <w:t>programma triennale per la trasparenza e l’integrità, monitoraggio e relazione finale</w:t>
            </w:r>
          </w:p>
        </w:tc>
      </w:tr>
      <w:tr w:rsidR="00C703C6" w:rsidTr="00C703C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Sì</w:t>
            </w:r>
          </w:p>
        </w:tc>
      </w:tr>
      <w:tr w:rsidR="00C703C6" w:rsidTr="00C703C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 e sito camerale</w:t>
            </w:r>
          </w:p>
        </w:tc>
      </w:tr>
      <w:tr w:rsidR="00C703C6" w:rsidTr="00C703C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Domenico </w:t>
            </w:r>
            <w:proofErr w:type="spellStart"/>
            <w:r>
              <w:rPr>
                <w:rFonts w:ascii="Times New Roman" w:hAnsi="Times New Roman"/>
                <w:bCs/>
                <w:sz w:val="20"/>
                <w:szCs w:val="20"/>
                <w:lang w:eastAsia="it-IT"/>
              </w:rPr>
              <w:t>Calefato</w:t>
            </w:r>
            <w:proofErr w:type="spellEnd"/>
          </w:p>
        </w:tc>
      </w:tr>
      <w:tr w:rsidR="00C703C6" w:rsidTr="00902A86">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194"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601863" w:rsidTr="00902A86">
        <w:trPr>
          <w:jc w:val="center"/>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00B050"/>
            <w:hideMark/>
          </w:tcPr>
          <w:p w:rsidR="00601863" w:rsidRDefault="00601863" w:rsidP="00601863">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bl>
    <w:p w:rsidR="00C703C6" w:rsidRDefault="00C703C6" w:rsidP="00C703C6">
      <w:pPr>
        <w:rPr>
          <w:rFonts w:ascii="Tahoma" w:hAnsi="Tahoma" w:cs="Tahoma"/>
          <w:b/>
          <w:bCs/>
          <w:color w:val="5F5748"/>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
        <w:gridCol w:w="4179"/>
        <w:gridCol w:w="84"/>
        <w:gridCol w:w="4036"/>
        <w:gridCol w:w="104"/>
      </w:tblGrid>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 1.5.</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Codice 012 Regolazione dei mercati”</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Codice 04 Vigilanza sui mercati e sui prodotti, promozione della concorrenza e tutela dei consumatori</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1.5.1.</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Miglioramento dell’efficienza del Servizio Metrico</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Azione 1 - effettuazione delle verifiche ispettive rispetto al totale degli impianti di carburante.</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Intervento puntuale e tempestivo nel rispondere all’esigenza dell’utenza</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Garantire la tutela del consumatore </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 unità D e 1 unità C</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Ufficio metrico</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C703C6" w:rsidRDefault="00C703C6">
            <w:p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sz w:val="20"/>
                <w:szCs w:val="20"/>
                <w:lang w:eastAsia="it-IT"/>
              </w:rPr>
              <w:t>(proventi da gestione di beni e servizi   e oneri per interventi economici )</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0</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1.5.1.-001.1.</w:t>
            </w:r>
          </w:p>
        </w:tc>
        <w:tc>
          <w:tcPr>
            <w:tcW w:w="4036" w:type="dxa"/>
            <w:tcBorders>
              <w:top w:val="single" w:sz="4" w:space="0" w:color="000000"/>
              <w:left w:val="single" w:sz="4" w:space="0" w:color="000000"/>
              <w:bottom w:val="single" w:sz="4" w:space="0" w:color="000000"/>
              <w:right w:val="single" w:sz="4" w:space="0" w:color="000000"/>
            </w:tcBorders>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Tasso di evasione verifiche ispettive</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40%</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Numero verifiche metriche effettuate nell’anno/totale impianti carburante</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Cs/>
                <w:sz w:val="20"/>
                <w:szCs w:val="20"/>
                <w:lang w:eastAsia="it-IT"/>
              </w:rPr>
            </w:pPr>
            <w:r>
              <w:rPr>
                <w:rFonts w:ascii="Times New Roman" w:hAnsi="Times New Roman"/>
                <w:bCs/>
                <w:sz w:val="20"/>
                <w:szCs w:val="20"/>
                <w:lang w:eastAsia="it-IT"/>
              </w:rPr>
              <w:t>40%</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75</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verbali verifica ispettiva</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Domenico </w:t>
            </w:r>
            <w:proofErr w:type="spellStart"/>
            <w:r>
              <w:rPr>
                <w:rFonts w:ascii="Times New Roman" w:hAnsi="Times New Roman"/>
                <w:bCs/>
                <w:sz w:val="20"/>
                <w:szCs w:val="20"/>
                <w:lang w:eastAsia="it-IT"/>
              </w:rPr>
              <w:t>Calefato</w:t>
            </w:r>
            <w:proofErr w:type="spellEnd"/>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6 MESI</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1.5.1.-001.2.</w:t>
            </w:r>
          </w:p>
        </w:tc>
        <w:tc>
          <w:tcPr>
            <w:tcW w:w="4036" w:type="dxa"/>
            <w:tcBorders>
              <w:top w:val="single" w:sz="4" w:space="0" w:color="000000"/>
              <w:left w:val="single" w:sz="4" w:space="0" w:color="000000"/>
              <w:bottom w:val="single" w:sz="4" w:space="0" w:color="000000"/>
              <w:right w:val="single" w:sz="4" w:space="0" w:color="000000"/>
            </w:tcBorders>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Verifiche con forze dell’ordine</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accessi eseguiti/richieste di intervento</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25</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Protocollo informatico</w:t>
            </w:r>
          </w:p>
        </w:tc>
      </w:tr>
      <w:tr w:rsidR="00C703C6" w:rsidTr="00C703C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Domenico </w:t>
            </w:r>
            <w:proofErr w:type="spellStart"/>
            <w:r>
              <w:rPr>
                <w:rFonts w:ascii="Times New Roman" w:hAnsi="Times New Roman"/>
                <w:bCs/>
                <w:sz w:val="20"/>
                <w:szCs w:val="20"/>
                <w:lang w:eastAsia="it-IT"/>
              </w:rPr>
              <w:t>Calefato</w:t>
            </w:r>
            <w:proofErr w:type="spellEnd"/>
          </w:p>
        </w:tc>
      </w:tr>
      <w:tr w:rsidR="00C703C6" w:rsidTr="00902A86">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4036"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6 mesi</w:t>
            </w:r>
          </w:p>
        </w:tc>
      </w:tr>
      <w:tr w:rsidR="00601863" w:rsidRPr="00902A86" w:rsidTr="00902A86">
        <w:trPr>
          <w:gridAfter w:val="1"/>
          <w:wAfter w:w="104" w:type="dxa"/>
          <w:jc w:val="center"/>
        </w:trPr>
        <w:tc>
          <w:tcPr>
            <w:tcW w:w="8449" w:type="dxa"/>
            <w:gridSpan w:val="4"/>
            <w:tcBorders>
              <w:top w:val="single" w:sz="4" w:space="0" w:color="000000"/>
              <w:left w:val="single" w:sz="4" w:space="0" w:color="000000"/>
              <w:bottom w:val="single" w:sz="4" w:space="0" w:color="000000"/>
              <w:right w:val="single" w:sz="4" w:space="0" w:color="000000"/>
            </w:tcBorders>
            <w:shd w:val="clear" w:color="auto" w:fill="FFFF00"/>
            <w:hideMark/>
          </w:tcPr>
          <w:p w:rsidR="00601863" w:rsidRPr="00902A86" w:rsidRDefault="0002637B" w:rsidP="00601863">
            <w:pPr>
              <w:pStyle w:val="Paragrafoelenco"/>
              <w:autoSpaceDE w:val="0"/>
              <w:autoSpaceDN w:val="0"/>
              <w:adjustRightInd w:val="0"/>
              <w:spacing w:after="0" w:line="240" w:lineRule="auto"/>
              <w:ind w:left="0"/>
              <w:jc w:val="both"/>
              <w:rPr>
                <w:rFonts w:ascii="Times New Roman" w:hAnsi="Times New Roman"/>
                <w:bCs/>
                <w:sz w:val="36"/>
                <w:szCs w:val="36"/>
                <w:lang w:eastAsia="it-IT"/>
              </w:rPr>
            </w:pPr>
            <w:r>
              <w:rPr>
                <w:b/>
                <w:sz w:val="18"/>
                <w:szCs w:val="18"/>
              </w:rPr>
              <w:t>monitoraggio semestrale A seguito dell’epidemia COVID 19 le verifiche metriche non sono state effettuate dal 05/03 al 03/06 c.a.</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b/>
                <w:sz w:val="20"/>
                <w:szCs w:val="20"/>
              </w:rPr>
            </w:pPr>
            <w:r>
              <w:rPr>
                <w:rFonts w:ascii="Times New Roman" w:hAnsi="Times New Roman"/>
                <w:b/>
                <w:sz w:val="20"/>
                <w:szCs w:val="20"/>
              </w:rPr>
              <w:t>OBIETTIVO STRATEGICO (MISSIONE) 1.5.</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ind w:left="0"/>
              <w:jc w:val="both"/>
              <w:rPr>
                <w:rFonts w:ascii="Times New Roman" w:hAnsi="Times New Roman"/>
                <w:bCs/>
                <w:sz w:val="20"/>
                <w:szCs w:val="20"/>
              </w:rPr>
            </w:pPr>
            <w:r>
              <w:rPr>
                <w:rFonts w:ascii="Times New Roman" w:hAnsi="Times New Roman"/>
                <w:bCs/>
                <w:sz w:val="20"/>
                <w:szCs w:val="20"/>
              </w:rPr>
              <w:t>Codice 012 Regolazione dei mercati”</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tcPr>
          <w:p w:rsidR="00C703C6" w:rsidRDefault="00C703C6">
            <w:pPr>
              <w:spacing w:after="0" w:line="240" w:lineRule="auto"/>
              <w:rPr>
                <w:rFonts w:ascii="Times New Roman" w:hAnsi="Times New Roman"/>
                <w:b/>
                <w:sz w:val="20"/>
                <w:szCs w:val="20"/>
              </w:rPr>
            </w:pPr>
            <w:r>
              <w:rPr>
                <w:rFonts w:ascii="Times New Roman" w:hAnsi="Times New Roman"/>
                <w:b/>
                <w:sz w:val="20"/>
                <w:szCs w:val="20"/>
              </w:rPr>
              <w:t>PROGRAMMA OPERATIVO</w:t>
            </w:r>
          </w:p>
          <w:p w:rsidR="00C703C6" w:rsidRDefault="00C703C6">
            <w:pPr>
              <w:spacing w:after="0" w:line="240" w:lineRule="auto"/>
              <w:rPr>
                <w:rFonts w:ascii="Times New Roman" w:hAnsi="Times New Roman"/>
                <w:b/>
                <w:sz w:val="20"/>
                <w:szCs w:val="20"/>
              </w:rPr>
            </w:pP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line="240" w:lineRule="auto"/>
              <w:ind w:left="0"/>
              <w:jc w:val="both"/>
              <w:rPr>
                <w:rFonts w:ascii="Times New Roman" w:hAnsi="Times New Roman"/>
                <w:bCs/>
                <w:sz w:val="20"/>
                <w:szCs w:val="20"/>
              </w:rPr>
            </w:pPr>
            <w:r>
              <w:rPr>
                <w:rFonts w:ascii="Times New Roman" w:hAnsi="Times New Roman"/>
                <w:bCs/>
                <w:sz w:val="20"/>
                <w:szCs w:val="20"/>
              </w:rPr>
              <w:t>Codice 04 Vigilanza sui mercati e sui prodotti, promozione della concorrenza e tutela dei consumatori</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tcPr>
          <w:p w:rsidR="00C703C6" w:rsidRDefault="00C703C6">
            <w:pPr>
              <w:spacing w:after="0" w:line="240" w:lineRule="auto"/>
              <w:rPr>
                <w:rFonts w:ascii="Times New Roman" w:hAnsi="Times New Roman"/>
                <w:b/>
                <w:sz w:val="20"/>
                <w:szCs w:val="20"/>
              </w:rPr>
            </w:pPr>
            <w:r>
              <w:rPr>
                <w:rFonts w:ascii="Times New Roman" w:hAnsi="Times New Roman"/>
                <w:b/>
                <w:sz w:val="20"/>
                <w:szCs w:val="20"/>
              </w:rPr>
              <w:t>OBIETTIVO OPERATIVO OP 1.5.2.</w:t>
            </w:r>
          </w:p>
          <w:p w:rsidR="00C703C6" w:rsidRDefault="00C703C6">
            <w:pPr>
              <w:spacing w:after="0" w:line="240" w:lineRule="auto"/>
              <w:rPr>
                <w:rFonts w:ascii="Times New Roman" w:hAnsi="Times New Roman"/>
                <w:b/>
                <w:sz w:val="20"/>
                <w:szCs w:val="20"/>
              </w:rPr>
            </w:pP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jc w:val="both"/>
              <w:rPr>
                <w:rFonts w:ascii="Times New Roman" w:hAnsi="Times New Roman"/>
                <w:sz w:val="20"/>
                <w:szCs w:val="20"/>
              </w:rPr>
            </w:pPr>
            <w:r>
              <w:rPr>
                <w:rFonts w:ascii="Times New Roman" w:hAnsi="Times New Roman"/>
                <w:sz w:val="20"/>
                <w:szCs w:val="20"/>
              </w:rPr>
              <w:t>miglioramento efficacia ed efficienza delle attività svolte dal Servizio Metrico - Agricoltura</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b/>
                <w:sz w:val="20"/>
                <w:szCs w:val="20"/>
              </w:rPr>
            </w:pPr>
            <w:r>
              <w:rPr>
                <w:rFonts w:ascii="Times New Roman" w:hAnsi="Times New Roman"/>
                <w:b/>
                <w:sz w:val="20"/>
                <w:szCs w:val="20"/>
              </w:rPr>
              <w:t>Descrizione del progetto</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jc w:val="both"/>
              <w:rPr>
                <w:rFonts w:ascii="Times New Roman" w:hAnsi="Times New Roman"/>
                <w:sz w:val="20"/>
                <w:szCs w:val="20"/>
              </w:rPr>
            </w:pPr>
            <w:r>
              <w:rPr>
                <w:rFonts w:ascii="Times New Roman" w:hAnsi="Times New Roman"/>
                <w:sz w:val="20"/>
                <w:szCs w:val="20"/>
              </w:rPr>
              <w:t>Rendere efficiente la gestione interna dell’iter delle richieste di certificazione al fine di assorbire gli eventuali ritardi cagionati dai passaggi gestiti dagli operatori esterni</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b/>
                <w:sz w:val="20"/>
                <w:szCs w:val="20"/>
              </w:rPr>
            </w:pPr>
            <w:r>
              <w:rPr>
                <w:rFonts w:ascii="Times New Roman" w:hAnsi="Times New Roman"/>
                <w:b/>
                <w:sz w:val="20"/>
                <w:szCs w:val="20"/>
              </w:rPr>
              <w:t>Risultati attesi</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jc w:val="both"/>
              <w:rPr>
                <w:rFonts w:ascii="Times New Roman" w:hAnsi="Times New Roman"/>
                <w:sz w:val="20"/>
                <w:szCs w:val="20"/>
              </w:rPr>
            </w:pPr>
            <w:r>
              <w:rPr>
                <w:rFonts w:ascii="Times New Roman" w:hAnsi="Times New Roman"/>
                <w:sz w:val="20"/>
                <w:szCs w:val="20"/>
              </w:rPr>
              <w:t xml:space="preserve">Emissione dei certificati di idoneità entro 18 gg. lavorativi dalla richiesta.  </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b/>
                <w:sz w:val="20"/>
                <w:szCs w:val="20"/>
              </w:rPr>
            </w:pPr>
            <w:r>
              <w:rPr>
                <w:rFonts w:ascii="Times New Roman" w:hAnsi="Times New Roman"/>
                <w:b/>
                <w:sz w:val="20"/>
                <w:szCs w:val="20"/>
              </w:rPr>
              <w:t>Benefici attesi</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jc w:val="both"/>
              <w:rPr>
                <w:rFonts w:ascii="Times New Roman" w:hAnsi="Times New Roman"/>
                <w:sz w:val="20"/>
                <w:szCs w:val="20"/>
              </w:rPr>
            </w:pPr>
            <w:r>
              <w:rPr>
                <w:rFonts w:ascii="Times New Roman" w:hAnsi="Times New Roman"/>
                <w:sz w:val="20"/>
                <w:szCs w:val="20"/>
              </w:rPr>
              <w:t>Migliorare il servizio offerto alla filiera dei vinificatori</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b/>
                <w:sz w:val="20"/>
                <w:szCs w:val="20"/>
              </w:rPr>
            </w:pPr>
            <w:r>
              <w:rPr>
                <w:rFonts w:ascii="Times New Roman" w:hAnsi="Times New Roman"/>
                <w:b/>
                <w:sz w:val="20"/>
                <w:szCs w:val="20"/>
              </w:rPr>
              <w:t xml:space="preserve">Soggetti coinvolti impatto </w:t>
            </w:r>
          </w:p>
          <w:p w:rsidR="00C703C6" w:rsidRDefault="00C703C6">
            <w:pPr>
              <w:spacing w:after="0" w:line="240" w:lineRule="auto"/>
              <w:rPr>
                <w:rFonts w:ascii="Times New Roman" w:hAnsi="Times New Roman"/>
                <w:sz w:val="20"/>
                <w:szCs w:val="20"/>
              </w:rPr>
            </w:pPr>
            <w:r>
              <w:rPr>
                <w:rFonts w:ascii="Times New Roman" w:hAnsi="Times New Roman"/>
                <w:b/>
                <w:sz w:val="20"/>
                <w:szCs w:val="20"/>
              </w:rPr>
              <w:t>organizzativo</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2 unità C</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tcPr>
          <w:p w:rsidR="00C703C6" w:rsidRDefault="00C703C6">
            <w:pPr>
              <w:spacing w:after="0" w:line="240" w:lineRule="auto"/>
              <w:rPr>
                <w:rFonts w:ascii="Times New Roman" w:hAnsi="Times New Roman"/>
                <w:sz w:val="20"/>
                <w:szCs w:val="20"/>
              </w:rPr>
            </w:pPr>
            <w:r>
              <w:rPr>
                <w:rFonts w:ascii="Times New Roman" w:hAnsi="Times New Roman"/>
                <w:sz w:val="20"/>
                <w:szCs w:val="20"/>
              </w:rPr>
              <w:t>AREA ORGANIZZATIVA</w:t>
            </w:r>
          </w:p>
          <w:p w:rsidR="00C703C6" w:rsidRDefault="00C703C6">
            <w:pPr>
              <w:spacing w:after="0" w:line="240" w:lineRule="auto"/>
              <w:rPr>
                <w:rFonts w:ascii="Times New Roman" w:hAnsi="Times New Roman"/>
                <w:sz w:val="20"/>
                <w:szCs w:val="20"/>
              </w:rPr>
            </w:pP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highlight w:val="yellow"/>
              </w:rPr>
            </w:pPr>
            <w:r>
              <w:rPr>
                <w:rFonts w:ascii="Times New Roman" w:hAnsi="Times New Roman"/>
                <w:sz w:val="20"/>
                <w:szCs w:val="20"/>
              </w:rPr>
              <w:t>Servizio metrico</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Budget</w:t>
            </w:r>
          </w:p>
          <w:p w:rsidR="00C703C6" w:rsidRDefault="00C703C6">
            <w:pPr>
              <w:spacing w:after="0" w:line="240" w:lineRule="auto"/>
              <w:rPr>
                <w:rFonts w:ascii="Times New Roman" w:hAnsi="Times New Roman"/>
                <w:sz w:val="20"/>
                <w:szCs w:val="20"/>
              </w:rPr>
            </w:pPr>
            <w:r>
              <w:rPr>
                <w:rFonts w:ascii="Times New Roman" w:hAnsi="Times New Roman"/>
                <w:sz w:val="20"/>
                <w:szCs w:val="20"/>
              </w:rPr>
              <w:t>QUADRO FINANZIARIO</w:t>
            </w:r>
          </w:p>
          <w:p w:rsidR="00C703C6" w:rsidRDefault="00C703C6">
            <w:pPr>
              <w:spacing w:after="0" w:line="240" w:lineRule="auto"/>
              <w:rPr>
                <w:rFonts w:ascii="Times New Roman" w:hAnsi="Times New Roman"/>
                <w:sz w:val="20"/>
                <w:szCs w:val="20"/>
              </w:rPr>
            </w:pPr>
            <w:r>
              <w:rPr>
                <w:rFonts w:ascii="Times New Roman" w:hAnsi="Times New Roman"/>
                <w:sz w:val="20"/>
                <w:szCs w:val="20"/>
              </w:rPr>
              <w:t>Proventi da gestione di beni e servizi</w:t>
            </w:r>
          </w:p>
          <w:p w:rsidR="00C703C6" w:rsidRDefault="00C703C6">
            <w:pPr>
              <w:spacing w:after="0" w:line="240" w:lineRule="auto"/>
              <w:rPr>
                <w:rFonts w:ascii="Times New Roman" w:hAnsi="Times New Roman"/>
                <w:sz w:val="20"/>
                <w:szCs w:val="20"/>
              </w:rPr>
            </w:pPr>
            <w:r>
              <w:rPr>
                <w:rFonts w:ascii="Times New Roman" w:hAnsi="Times New Roman"/>
                <w:sz w:val="20"/>
                <w:szCs w:val="20"/>
              </w:rPr>
              <w:t>Oneri  per interventi economici</w:t>
            </w:r>
          </w:p>
        </w:tc>
        <w:tc>
          <w:tcPr>
            <w:tcW w:w="4224" w:type="dxa"/>
            <w:gridSpan w:val="3"/>
            <w:tcBorders>
              <w:top w:val="single" w:sz="4" w:space="0" w:color="auto"/>
              <w:left w:val="single" w:sz="4" w:space="0" w:color="auto"/>
              <w:bottom w:val="single" w:sz="4" w:space="0" w:color="auto"/>
              <w:right w:val="single" w:sz="4" w:space="0" w:color="auto"/>
            </w:tcBorders>
          </w:tcPr>
          <w:p w:rsidR="00C703C6" w:rsidRDefault="00C703C6">
            <w:pPr>
              <w:spacing w:after="0" w:line="240" w:lineRule="auto"/>
              <w:rPr>
                <w:rFonts w:ascii="Times New Roman" w:hAnsi="Times New Roman"/>
                <w:sz w:val="20"/>
                <w:szCs w:val="20"/>
              </w:rPr>
            </w:pP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b/>
                <w:sz w:val="20"/>
                <w:szCs w:val="20"/>
              </w:rPr>
            </w:pPr>
            <w:r>
              <w:rPr>
                <w:rFonts w:ascii="Times New Roman" w:hAnsi="Times New Roman"/>
                <w:b/>
                <w:sz w:val="20"/>
                <w:szCs w:val="20"/>
              </w:rPr>
              <w:t>KPI operativi 1.5.2.-001.1.</w:t>
            </w:r>
          </w:p>
        </w:tc>
        <w:tc>
          <w:tcPr>
            <w:tcW w:w="4224" w:type="dxa"/>
            <w:gridSpan w:val="3"/>
            <w:tcBorders>
              <w:top w:val="single" w:sz="4" w:space="0" w:color="auto"/>
              <w:left w:val="single" w:sz="4" w:space="0" w:color="auto"/>
              <w:bottom w:val="single" w:sz="4" w:space="0" w:color="auto"/>
              <w:right w:val="single" w:sz="4" w:space="0" w:color="auto"/>
            </w:tcBorders>
          </w:tcPr>
          <w:p w:rsidR="00C703C6" w:rsidRDefault="00C703C6">
            <w:pPr>
              <w:spacing w:after="0" w:line="240" w:lineRule="auto"/>
              <w:rPr>
                <w:rFonts w:ascii="Times New Roman" w:hAnsi="Times New Roman"/>
                <w:sz w:val="20"/>
                <w:szCs w:val="20"/>
              </w:rPr>
            </w:pP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tcPr>
          <w:p w:rsidR="00C703C6" w:rsidRDefault="00C703C6">
            <w:pPr>
              <w:spacing w:after="0" w:line="240" w:lineRule="auto"/>
              <w:rPr>
                <w:rFonts w:ascii="Times New Roman" w:hAnsi="Times New Roman"/>
                <w:sz w:val="20"/>
                <w:szCs w:val="20"/>
              </w:rPr>
            </w:pPr>
            <w:r>
              <w:rPr>
                <w:rFonts w:ascii="Times New Roman" w:hAnsi="Times New Roman"/>
                <w:sz w:val="20"/>
                <w:szCs w:val="20"/>
              </w:rPr>
              <w:t>Nome indicatore</w:t>
            </w:r>
          </w:p>
          <w:p w:rsidR="00C703C6" w:rsidRDefault="00C703C6">
            <w:pPr>
              <w:spacing w:after="0" w:line="240" w:lineRule="auto"/>
              <w:rPr>
                <w:rFonts w:ascii="Times New Roman" w:hAnsi="Times New Roman"/>
                <w:sz w:val="20"/>
                <w:szCs w:val="20"/>
              </w:rPr>
            </w:pP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Tempo medio lavorazione processo</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BASELINE</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18</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tcPr>
          <w:p w:rsidR="00C703C6" w:rsidRDefault="00C703C6">
            <w:pPr>
              <w:spacing w:after="0" w:line="240" w:lineRule="auto"/>
              <w:rPr>
                <w:rFonts w:ascii="Times New Roman" w:hAnsi="Times New Roman"/>
                <w:sz w:val="20"/>
                <w:szCs w:val="20"/>
              </w:rPr>
            </w:pPr>
            <w:r>
              <w:rPr>
                <w:rFonts w:ascii="Times New Roman" w:hAnsi="Times New Roman"/>
                <w:sz w:val="20"/>
                <w:szCs w:val="20"/>
              </w:rPr>
              <w:t>Algoritmo di calcolo</w:t>
            </w:r>
          </w:p>
          <w:p w:rsidR="00C703C6" w:rsidRDefault="00C703C6">
            <w:pPr>
              <w:spacing w:after="0" w:line="240" w:lineRule="auto"/>
              <w:rPr>
                <w:rFonts w:ascii="Times New Roman" w:hAnsi="Times New Roman"/>
                <w:sz w:val="20"/>
                <w:szCs w:val="20"/>
              </w:rPr>
            </w:pP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jc w:val="both"/>
              <w:rPr>
                <w:rFonts w:ascii="Times New Roman" w:hAnsi="Times New Roman"/>
                <w:sz w:val="20"/>
                <w:szCs w:val="20"/>
              </w:rPr>
            </w:pPr>
            <w:r>
              <w:rPr>
                <w:rFonts w:ascii="Times New Roman" w:hAnsi="Times New Roman"/>
                <w:sz w:val="20"/>
                <w:szCs w:val="20"/>
              </w:rPr>
              <w:t>Tempo trascorso dalla ricezione dell’istanza alla emissione del certificato di idoneità</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Target annuale</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&lt;=18</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Peso indicatore</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90</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Tipologia dell’indicatore</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efficacia</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 xml:space="preserve">Fonte dati </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Rilevazione interna da IC-DEIS</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Responsabile della rilevazione</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 xml:space="preserve">Romualdo </w:t>
            </w:r>
            <w:proofErr w:type="spellStart"/>
            <w:r>
              <w:rPr>
                <w:rFonts w:ascii="Times New Roman" w:hAnsi="Times New Roman"/>
                <w:sz w:val="20"/>
                <w:szCs w:val="20"/>
              </w:rPr>
              <w:t>Topputi</w:t>
            </w:r>
            <w:proofErr w:type="spellEnd"/>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Frequenza  della rilevazione</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6 mesi</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b/>
                <w:sz w:val="20"/>
                <w:szCs w:val="20"/>
              </w:rPr>
            </w:pPr>
            <w:r>
              <w:rPr>
                <w:rFonts w:ascii="Times New Roman" w:hAnsi="Times New Roman"/>
                <w:b/>
                <w:sz w:val="20"/>
                <w:szCs w:val="20"/>
              </w:rPr>
              <w:t>KPI  operativo 1.5.2.001.2.</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Evasione istanze iscrizione tecnici assaggiatori di oli extravergini e vergini</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Nome indicatore</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Tempo medio lavorazione processo</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BASELINE</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26</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 xml:space="preserve">Algoritmo di calcolo </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Tempo trascorso dalla ricezione dell’istanza alla verifica dei requisiti di idoneità all’inserimento</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Target annuale</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&lt;=26</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Peso indicatore</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10</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 xml:space="preserve">Tipologia dell’indicatore </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efficacia</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Fonte dati</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Registrazione protocollo</w:t>
            </w:r>
          </w:p>
        </w:tc>
      </w:tr>
      <w:tr w:rsidR="00C703C6" w:rsidTr="00C703C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Responsabile della rilevazione</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 xml:space="preserve">Romualdo </w:t>
            </w:r>
            <w:proofErr w:type="spellStart"/>
            <w:r>
              <w:rPr>
                <w:rFonts w:ascii="Times New Roman" w:hAnsi="Times New Roman"/>
                <w:sz w:val="20"/>
                <w:szCs w:val="20"/>
              </w:rPr>
              <w:t>Topputi</w:t>
            </w:r>
            <w:proofErr w:type="spellEnd"/>
          </w:p>
        </w:tc>
      </w:tr>
      <w:tr w:rsidR="00C703C6" w:rsidTr="00902A86">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Frequenza della rilevazione</w:t>
            </w:r>
          </w:p>
        </w:tc>
        <w:tc>
          <w:tcPr>
            <w:tcW w:w="422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rPr>
                <w:rFonts w:ascii="Times New Roman" w:hAnsi="Times New Roman"/>
                <w:sz w:val="20"/>
                <w:szCs w:val="20"/>
              </w:rPr>
            </w:pPr>
            <w:r>
              <w:rPr>
                <w:rFonts w:ascii="Times New Roman" w:hAnsi="Times New Roman"/>
                <w:sz w:val="20"/>
                <w:szCs w:val="20"/>
              </w:rPr>
              <w:t>6 mesi</w:t>
            </w:r>
          </w:p>
        </w:tc>
      </w:tr>
      <w:tr w:rsidR="00601863" w:rsidTr="00902A86">
        <w:trPr>
          <w:gridBefore w:val="1"/>
          <w:wBefore w:w="150" w:type="dxa"/>
          <w:jc w:val="center"/>
        </w:trPr>
        <w:tc>
          <w:tcPr>
            <w:tcW w:w="8403" w:type="dxa"/>
            <w:gridSpan w:val="4"/>
            <w:tcBorders>
              <w:top w:val="single" w:sz="4" w:space="0" w:color="auto"/>
              <w:left w:val="single" w:sz="4" w:space="0" w:color="auto"/>
              <w:bottom w:val="single" w:sz="4" w:space="0" w:color="auto"/>
              <w:right w:val="single" w:sz="4" w:space="0" w:color="auto"/>
            </w:tcBorders>
            <w:shd w:val="clear" w:color="auto" w:fill="00B050"/>
            <w:hideMark/>
          </w:tcPr>
          <w:p w:rsidR="00601863" w:rsidRDefault="00601863" w:rsidP="00601863">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bl>
    <w:p w:rsidR="00C703C6" w:rsidRDefault="00C703C6" w:rsidP="00C703C6"/>
    <w:tbl>
      <w:tblPr>
        <w:tblW w:w="8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
        <w:gridCol w:w="4069"/>
        <w:gridCol w:w="285"/>
        <w:gridCol w:w="930"/>
        <w:gridCol w:w="2969"/>
        <w:gridCol w:w="41"/>
        <w:gridCol w:w="16"/>
      </w:tblGrid>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 1.6.</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proofErr w:type="spellStart"/>
            <w:r>
              <w:rPr>
                <w:rFonts w:ascii="Times New Roman" w:hAnsi="Times New Roman"/>
                <w:bCs/>
                <w:sz w:val="20"/>
                <w:szCs w:val="20"/>
                <w:lang w:eastAsia="it-IT"/>
              </w:rPr>
              <w:t>Cod</w:t>
            </w:r>
            <w:proofErr w:type="spellEnd"/>
            <w:r>
              <w:rPr>
                <w:rFonts w:ascii="Times New Roman" w:hAnsi="Times New Roman"/>
                <w:bCs/>
                <w:sz w:val="20"/>
                <w:szCs w:val="20"/>
                <w:lang w:eastAsia="it-IT"/>
              </w:rPr>
              <w:t xml:space="preserve"> 012 Regolazione dei mercati”</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Cod.004 Vigilanza sui mercati e sui prodotti, promozione della concorrenza e tutela dei consumatori</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1.6.1.</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 xml:space="preserve">Mantenimento degli standard dei tempi di evasione delle pratiche </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Istruttoria ed evasione delle pratiche registro imprese ed adempimenti connessi</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4241" w:type="dxa"/>
            <w:gridSpan w:val="5"/>
            <w:tcBorders>
              <w:top w:val="single" w:sz="4" w:space="0" w:color="000000"/>
              <w:left w:val="single" w:sz="4" w:space="0" w:color="000000"/>
              <w:bottom w:val="single" w:sz="4" w:space="0" w:color="000000"/>
              <w:right w:val="single" w:sz="4" w:space="0" w:color="000000"/>
            </w:tcBorders>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Aggiornamento  della banca dati  </w:t>
            </w:r>
            <w:proofErr w:type="spellStart"/>
            <w:r>
              <w:rPr>
                <w:rFonts w:ascii="Times New Roman" w:hAnsi="Times New Roman"/>
                <w:bCs/>
                <w:sz w:val="20"/>
                <w:szCs w:val="20"/>
                <w:lang w:eastAsia="it-IT"/>
              </w:rPr>
              <w:t>r.i.</w:t>
            </w:r>
            <w:proofErr w:type="spellEnd"/>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Rispetto dei tempi di evasione </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proofErr w:type="spellStart"/>
            <w:r>
              <w:rPr>
                <w:rFonts w:ascii="Times New Roman" w:hAnsi="Times New Roman"/>
                <w:bCs/>
                <w:sz w:val="20"/>
                <w:szCs w:val="20"/>
                <w:lang w:eastAsia="it-IT"/>
              </w:rPr>
              <w:t>r.i.</w:t>
            </w:r>
            <w:proofErr w:type="spellEnd"/>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C703C6" w:rsidRDefault="00C703C6">
            <w:p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sz w:val="20"/>
                <w:szCs w:val="20"/>
                <w:lang w:eastAsia="it-IT"/>
              </w:rPr>
              <w:t>(proventi da gestione di beni e servizi   e oneri per interventi economici )</w:t>
            </w:r>
          </w:p>
        </w:tc>
        <w:tc>
          <w:tcPr>
            <w:tcW w:w="4241" w:type="dxa"/>
            <w:gridSpan w:val="5"/>
            <w:tcBorders>
              <w:top w:val="single" w:sz="4" w:space="0" w:color="000000"/>
              <w:left w:val="single" w:sz="4" w:space="0" w:color="000000"/>
              <w:bottom w:val="single" w:sz="4" w:space="0" w:color="000000"/>
              <w:right w:val="single" w:sz="4" w:space="0" w:color="000000"/>
            </w:tcBorders>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1.6.1.-001.1.</w:t>
            </w:r>
          </w:p>
        </w:tc>
        <w:tc>
          <w:tcPr>
            <w:tcW w:w="4241" w:type="dxa"/>
            <w:gridSpan w:val="5"/>
            <w:tcBorders>
              <w:top w:val="single" w:sz="4" w:space="0" w:color="000000"/>
              <w:left w:val="single" w:sz="4" w:space="0" w:color="000000"/>
              <w:bottom w:val="single" w:sz="4" w:space="0" w:color="000000"/>
              <w:right w:val="single" w:sz="4" w:space="0" w:color="000000"/>
            </w:tcBorders>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Iscrizione delle domande/denunce</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65%</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sz w:val="20"/>
                <w:szCs w:val="20"/>
                <w:lang w:eastAsia="it-IT"/>
              </w:rPr>
              <w:t>Numero pratiche registro imprese evase nel termine di legge/totale pratiche registro imprese evase</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&gt;=65%</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70%</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 da Priamo</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Servizio Registro Imprese</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1.6.1.-001.2.</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 </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Evasione pratiche albo artigiani</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65%</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sz w:val="20"/>
                <w:szCs w:val="20"/>
                <w:lang w:eastAsia="it-IT"/>
              </w:rPr>
              <w:t>%  pratiche albo artigiani evase nei termini nell’anno/ totale pratiche albo artigiani presentate nell’anno rilevate da banca dati Diana</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&gt;=65%</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20%</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 da Priamo</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Servizio Registro Imprese</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1.6.1.-001.3.</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spacing w:after="0"/>
              <w:rPr>
                <w:rFonts w:cs="Times New Roman"/>
              </w:rPr>
            </w:pP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verifica bilanci negli ultimi 10 anni</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società verificate/totale società obbligate alla presentazione dei bilanci</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 da Priamo</w:t>
            </w:r>
          </w:p>
        </w:tc>
      </w:tr>
      <w:tr w:rsidR="00C703C6" w:rsidTr="00C703C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Servizio Registro Imprese</w:t>
            </w:r>
          </w:p>
        </w:tc>
      </w:tr>
      <w:tr w:rsidR="00C703C6" w:rsidTr="001D4A2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601863" w:rsidTr="001D4A26">
        <w:trPr>
          <w:gridBefore w:val="1"/>
          <w:wBefore w:w="47" w:type="dxa"/>
          <w:jc w:val="center"/>
        </w:trPr>
        <w:tc>
          <w:tcPr>
            <w:tcW w:w="8310" w:type="dxa"/>
            <w:gridSpan w:val="6"/>
            <w:tcBorders>
              <w:top w:val="single" w:sz="4" w:space="0" w:color="000000"/>
              <w:left w:val="single" w:sz="4" w:space="0" w:color="000000"/>
              <w:bottom w:val="single" w:sz="4" w:space="0" w:color="000000"/>
              <w:right w:val="single" w:sz="4" w:space="0" w:color="000000"/>
            </w:tcBorders>
            <w:shd w:val="clear" w:color="auto" w:fill="FFFF00"/>
            <w:hideMark/>
          </w:tcPr>
          <w:p w:rsidR="00601863" w:rsidRPr="00902A86" w:rsidRDefault="00601863" w:rsidP="00601863">
            <w:pPr>
              <w:pStyle w:val="Paragrafoelenco"/>
              <w:autoSpaceDE w:val="0"/>
              <w:autoSpaceDN w:val="0"/>
              <w:adjustRightInd w:val="0"/>
              <w:spacing w:after="0" w:line="240" w:lineRule="auto"/>
              <w:ind w:left="0"/>
              <w:jc w:val="both"/>
              <w:rPr>
                <w:rFonts w:ascii="Times New Roman" w:hAnsi="Times New Roman"/>
                <w:bCs/>
                <w:sz w:val="20"/>
                <w:szCs w:val="20"/>
                <w:highlight w:val="yellow"/>
                <w:lang w:eastAsia="it-IT"/>
              </w:rPr>
            </w:pPr>
            <w:r w:rsidRPr="00902A86">
              <w:rPr>
                <w:rFonts w:ascii="Times New Roman" w:hAnsi="Times New Roman"/>
                <w:bCs/>
                <w:sz w:val="20"/>
                <w:szCs w:val="20"/>
                <w:highlight w:val="yellow"/>
                <w:lang w:eastAsia="it-IT"/>
              </w:rPr>
              <w:t>monitoraggio semestrale in linea con target, leggero ritardo sulla campagna monitoraggio bilanci per emergenza coronavirus</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obiettivo strategico (missione) 1.6.</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012 -“Regolazione dei mercati”</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programma</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 004 – Vigilanza sui mercati e sui prodotti, promozione della concorrenza e tutela dei consumatori</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obiettivo operativo  OP 1.6.2.</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
                <w:bCs/>
                <w:sz w:val="20"/>
                <w:szCs w:val="20"/>
              </w:rPr>
            </w:pPr>
            <w:r>
              <w:rPr>
                <w:rFonts w:ascii="Times New Roman" w:hAnsi="Times New Roman"/>
                <w:b/>
                <w:bCs/>
                <w:sz w:val="20"/>
                <w:szCs w:val="20"/>
                <w:lang w:eastAsia="it-IT"/>
              </w:rPr>
              <w:t>Mantenimento efficacia ed efficienza delle attività svolte dal Servizio Regolazione del mercato economia locale</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descrizione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Azione 1 : evasione istanze cancellazione protesti nei termini di legge;</w:t>
            </w:r>
          </w:p>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Azione 2: Emissione di ordinanze ingiunzione relative a verbali di accertamento arretrati;</w:t>
            </w:r>
          </w:p>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Azione 3: mantenimento tempi di evasione istanze di registrazione di marchi e brevetti</w:t>
            </w:r>
          </w:p>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 xml:space="preserve">Azione 4: fungibilità nelle attività e nei procedimenti del servizio anche </w:t>
            </w:r>
            <w:r>
              <w:rPr>
                <w:rFonts w:ascii="Times New Roman" w:hAnsi="Times New Roman"/>
                <w:sz w:val="20"/>
                <w:szCs w:val="20"/>
                <w:lang w:eastAsia="it-IT"/>
              </w:rPr>
              <w:t>in caso di assenza o impedimento dei colleghi nel rispetto dei termini dei relativi procedimenti</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risultati attesi</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Mantenimento efficacia ed efficienza delle attività svolte dal Servizio Regolazione del mercato economia locale</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benefici attesi</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Mantenimento efficacia ed efficienza delle attività svolte dal Servizio Regolazione del mercato – economia locale</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Azione 1,2,3,4: : 1 D e 2 C part-time</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 xml:space="preserve">Centro di costo  </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Servizio Regolazione del  mercato – economia locale</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C703C6" w:rsidRDefault="00C703C6">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sz w:val="20"/>
                <w:szCs w:val="20"/>
                <w:lang w:eastAsia="it-IT"/>
              </w:rPr>
              <w:t>(proventi da gestione di beni e servizi   e oneri per interventi economici )</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0</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kpi operativo 1.6.2.-001</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UFFICIO PROTESTI</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nome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Tempo medio di evasione istanze di cancellazione protesti</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20gg.+5</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 xml:space="preserve">Giorni evasione istanze cancellazione protesti/totale istanze cancellazione protesti </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&lt;=20gg.+5</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100</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Efficacia</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Rilevazione interna</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Responsabile Servizio Regolazione del mercato – economia locale</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frequenza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Semestrale</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kpi operativo 1.6.2.-002</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UFFICIO SANZIONI</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nome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Emissione ordinanze ingiunzione processi verbali trasmessi dal R.I. ed emessi nella prima metà del 2017</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SI</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Emissione ordinanze ingiunzione processi verbali trasmessi dal R.I. ed emessi nella prima metà del 2017</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Si</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100</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Efficacia</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Rilevazione interna da PROSA</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Responsabile Servizio Regolazione del mercato – economia locale</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frequenza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 xml:space="preserve">Semestrale </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kpi operativo 1.6.2.-003</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UFFICIO MARCHI E BREVETTI</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nome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Tasso di istanze evase nei tempi</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Numero istanze evase nei tempi/totale istanze</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100%</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100</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Efficacia</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Rilevazione interna</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Responsabile Servizio Regolazione del mercato – economia locale</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frequenza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Semestrale</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kpi operativo 1.6.2.-004.1.</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UFFICI MARCHI PROTESTI SANZIONI COMMERCIO ESTERO</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nome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highlight w:val="yellow"/>
                <w:lang w:eastAsia="it-IT"/>
              </w:rPr>
            </w:pPr>
            <w:r>
              <w:rPr>
                <w:rFonts w:ascii="Times New Roman" w:hAnsi="Times New Roman"/>
                <w:bCs/>
                <w:sz w:val="20"/>
                <w:szCs w:val="20"/>
                <w:lang w:eastAsia="it-IT"/>
              </w:rPr>
              <w:t xml:space="preserve">fungibilità nelle attività e nei procedimenti del servizio anche </w:t>
            </w:r>
            <w:r>
              <w:rPr>
                <w:rFonts w:ascii="Times New Roman" w:hAnsi="Times New Roman"/>
                <w:sz w:val="20"/>
                <w:szCs w:val="20"/>
                <w:lang w:eastAsia="it-IT"/>
              </w:rPr>
              <w:t xml:space="preserve">in caso di assenza o impedimento dei colleghi nel rispetto dei termini dei relativi procedimenti </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SI</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Si/no</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50</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Responsabile Servizio Regolazione del mercato – economia locale</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frequenza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Semestrale</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kpi operativo 1.6.2.-004.2.</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spacing w:after="0"/>
              <w:rPr>
                <w:rFonts w:cs="Times New Roman"/>
              </w:rPr>
            </w:pP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nome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EMISSIONE CERTIFICATI NEI TEMPI</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emissione certificati commercio estero  entro 6 giorni dalla richiesta e carnet </w:t>
            </w:r>
            <w:proofErr w:type="spellStart"/>
            <w:r>
              <w:rPr>
                <w:rFonts w:ascii="Times New Roman" w:hAnsi="Times New Roman"/>
                <w:bCs/>
                <w:sz w:val="20"/>
                <w:szCs w:val="20"/>
                <w:lang w:eastAsia="it-IT"/>
              </w:rPr>
              <w:t>ata</w:t>
            </w:r>
            <w:proofErr w:type="spellEnd"/>
            <w:r>
              <w:rPr>
                <w:rFonts w:ascii="Times New Roman" w:hAnsi="Times New Roman"/>
                <w:bCs/>
                <w:sz w:val="20"/>
                <w:szCs w:val="20"/>
                <w:lang w:eastAsia="it-IT"/>
              </w:rPr>
              <w:t xml:space="preserve"> entro 10 giorni;</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SI</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50</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C703C6" w:rsidTr="002023CA">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Responsabile Servizio Regolazione del mercato – economia locale</w:t>
            </w:r>
          </w:p>
        </w:tc>
      </w:tr>
      <w:tr w:rsidR="002023CA" w:rsidTr="002023CA">
        <w:trPr>
          <w:gridBefore w:val="1"/>
          <w:gridAfter w:val="2"/>
          <w:wBefore w:w="47" w:type="dxa"/>
          <w:wAfter w:w="57" w:type="dxa"/>
          <w:trHeight w:val="470"/>
          <w:jc w:val="center"/>
        </w:trPr>
        <w:tc>
          <w:tcPr>
            <w:tcW w:w="8253" w:type="dxa"/>
            <w:gridSpan w:val="4"/>
            <w:tcBorders>
              <w:top w:val="single" w:sz="4" w:space="0" w:color="auto"/>
              <w:left w:val="single" w:sz="4" w:space="0" w:color="auto"/>
              <w:right w:val="single" w:sz="4" w:space="0" w:color="auto"/>
            </w:tcBorders>
            <w:shd w:val="clear" w:color="auto" w:fill="00B050"/>
            <w:hideMark/>
          </w:tcPr>
          <w:p w:rsidR="002023CA" w:rsidRDefault="002023CA" w:rsidP="00022D30">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(missione)1.6.</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012 -“Regolazione dei mercati”</w:t>
            </w: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 004 – Vigilanza sui mercati e sui prodotti, promozione della concorrenza e tutela dei consumatori</w:t>
            </w: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1.6.3.</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 xml:space="preserve">Servizi per favorire la reinternalizzazione </w:t>
            </w: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Nessunaspaziatura"/>
              <w:spacing w:line="276" w:lineRule="auto"/>
              <w:jc w:val="both"/>
              <w:rPr>
                <w:rFonts w:ascii="Times New Roman" w:hAnsi="Times New Roman"/>
                <w:bCs/>
                <w:sz w:val="20"/>
                <w:szCs w:val="20"/>
                <w:lang w:eastAsia="it-IT"/>
              </w:rPr>
            </w:pPr>
            <w:r>
              <w:rPr>
                <w:rFonts w:ascii="Times New Roman" w:hAnsi="Times New Roman"/>
                <w:bCs/>
                <w:sz w:val="20"/>
                <w:szCs w:val="20"/>
                <w:lang w:eastAsia="it-IT"/>
              </w:rPr>
              <w:t xml:space="preserve">Azione 1: attività commissionate dall’ente camerale a supporto dell’erogazione dei servizi istituzionali  </w:t>
            </w:r>
          </w:p>
          <w:p w:rsidR="00C703C6" w:rsidRDefault="00C703C6">
            <w:pPr>
              <w:pStyle w:val="Nessunaspaziatura"/>
              <w:spacing w:line="276" w:lineRule="auto"/>
              <w:jc w:val="both"/>
              <w:rPr>
                <w:rFonts w:ascii="Times New Roman" w:hAnsi="Times New Roman"/>
                <w:bCs/>
                <w:sz w:val="20"/>
                <w:szCs w:val="20"/>
                <w:lang w:eastAsia="it-IT"/>
              </w:rPr>
            </w:pPr>
            <w:r>
              <w:rPr>
                <w:rFonts w:ascii="Times New Roman" w:hAnsi="Times New Roman"/>
                <w:bCs/>
                <w:sz w:val="20"/>
                <w:szCs w:val="20"/>
                <w:lang w:eastAsia="it-IT"/>
              </w:rPr>
              <w:t>Azione 2 attività di sportello per rilascio smart card</w:t>
            </w:r>
          </w:p>
          <w:p w:rsidR="00C703C6" w:rsidRDefault="00C703C6">
            <w:pPr>
              <w:pStyle w:val="Nessunaspaziatura"/>
              <w:spacing w:line="276" w:lineRule="auto"/>
              <w:jc w:val="both"/>
              <w:rPr>
                <w:rFonts w:ascii="Times New Roman" w:hAnsi="Times New Roman"/>
                <w:bCs/>
                <w:sz w:val="20"/>
                <w:szCs w:val="20"/>
                <w:lang w:eastAsia="it-IT"/>
              </w:rPr>
            </w:pPr>
            <w:r>
              <w:rPr>
                <w:rFonts w:ascii="Times New Roman" w:hAnsi="Times New Roman"/>
                <w:bCs/>
                <w:sz w:val="20"/>
                <w:szCs w:val="20"/>
                <w:lang w:eastAsia="it-IT"/>
              </w:rPr>
              <w:t xml:space="preserve">Azione 3 attività di sportello per rilascio </w:t>
            </w:r>
            <w:proofErr w:type="spellStart"/>
            <w:r>
              <w:rPr>
                <w:rFonts w:ascii="Times New Roman" w:hAnsi="Times New Roman"/>
                <w:bCs/>
                <w:sz w:val="20"/>
                <w:szCs w:val="20"/>
                <w:lang w:eastAsia="it-IT"/>
              </w:rPr>
              <w:t>Spid</w:t>
            </w:r>
            <w:proofErr w:type="spellEnd"/>
          </w:p>
          <w:p w:rsidR="00C703C6" w:rsidRDefault="00C703C6">
            <w:pPr>
              <w:pStyle w:val="Nessunaspaziatura"/>
              <w:spacing w:line="276" w:lineRule="auto"/>
              <w:jc w:val="both"/>
              <w:rPr>
                <w:rFonts w:ascii="Times New Roman" w:hAnsi="Times New Roman"/>
                <w:bCs/>
                <w:sz w:val="20"/>
                <w:szCs w:val="20"/>
                <w:lang w:eastAsia="it-IT"/>
              </w:rPr>
            </w:pPr>
            <w:r>
              <w:rPr>
                <w:rFonts w:ascii="Times New Roman" w:hAnsi="Times New Roman"/>
                <w:bCs/>
                <w:sz w:val="20"/>
                <w:szCs w:val="20"/>
                <w:lang w:eastAsia="it-IT"/>
              </w:rPr>
              <w:t>Azione 4 gestione sportello borsa merci telematica</w:t>
            </w: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Realizzazione attività previste</w:t>
            </w: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spacing w:after="0" w:line="240" w:lineRule="auto"/>
              <w:ind w:left="46"/>
              <w:jc w:val="both"/>
              <w:rPr>
                <w:rFonts w:ascii="Times New Roman" w:hAnsi="Times New Roman"/>
                <w:bCs/>
                <w:sz w:val="20"/>
                <w:szCs w:val="20"/>
                <w:lang w:eastAsia="it-IT"/>
              </w:rPr>
            </w:pPr>
            <w:r>
              <w:rPr>
                <w:rFonts w:ascii="Times New Roman" w:hAnsi="Times New Roman"/>
                <w:bCs/>
                <w:sz w:val="20"/>
                <w:szCs w:val="20"/>
                <w:lang w:eastAsia="it-IT"/>
              </w:rPr>
              <w:t>Supportare ente camerale nelle attività istituzionali proprie a supporto degli operatori economici del territorio</w:t>
            </w: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Nessunaspaziatura"/>
              <w:spacing w:line="276" w:lineRule="auto"/>
              <w:jc w:val="both"/>
              <w:rPr>
                <w:rFonts w:ascii="Times New Roman" w:hAnsi="Times New Roman"/>
                <w:bCs/>
                <w:sz w:val="20"/>
                <w:szCs w:val="20"/>
                <w:lang w:eastAsia="it-IT"/>
              </w:rPr>
            </w:pPr>
            <w:r>
              <w:rPr>
                <w:rFonts w:ascii="Times New Roman" w:hAnsi="Times New Roman"/>
                <w:bCs/>
                <w:sz w:val="20"/>
                <w:szCs w:val="20"/>
                <w:lang w:eastAsia="it-IT"/>
              </w:rPr>
              <w:t>Azienda speciale Isfores</w:t>
            </w: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Azienda speciale Isfores</w:t>
            </w: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C703C6" w:rsidRDefault="00C703C6">
            <w:p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sz w:val="20"/>
                <w:szCs w:val="20"/>
                <w:lang w:eastAsia="it-IT"/>
              </w:rPr>
              <w:t>(proventi da gestione di beni e servizi   e oneri per interventi economici )</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€ 165.000,00</w:t>
            </w: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1.6.3.-001</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spacing w:after="0"/>
              <w:rPr>
                <w:rFonts w:cs="Times New Roman"/>
              </w:rPr>
            </w:pP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 xml:space="preserve">attività commissionate dall’ente camerale a supporto dell’erogazione dei servizi istituzionali </w:t>
            </w: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SI</w:t>
            </w: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Si/no</w:t>
            </w: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interna</w:t>
            </w: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Segreteria generale</w:t>
            </w:r>
          </w:p>
        </w:tc>
      </w:tr>
      <w:tr w:rsidR="00C703C6" w:rsidTr="00C703C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3010" w:type="dxa"/>
            <w:gridSpan w:val="2"/>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1.6.3.-002</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spacing w:after="0"/>
              <w:rPr>
                <w:rFonts w:cs="Times New Roman"/>
              </w:rPr>
            </w:pP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Gestione sportello rilascio smart card</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n. smart card fornite a vista/n. smart card richieste </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interna</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Segreteria generale</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1.6.3.-003</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spacing w:after="0"/>
              <w:rPr>
                <w:rFonts w:cs="Times New Roman"/>
              </w:rPr>
            </w:pP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Gestione sportello rilascio SPID</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SI</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Si/no</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interna</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Segreteria generale</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1.6.3.-004</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spacing w:after="0"/>
              <w:rPr>
                <w:rFonts w:cs="Times New Roman"/>
              </w:rPr>
            </w:pP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Nessunaspaziatura"/>
              <w:spacing w:line="276" w:lineRule="auto"/>
              <w:jc w:val="both"/>
              <w:rPr>
                <w:rFonts w:ascii="Times New Roman" w:hAnsi="Times New Roman"/>
                <w:bCs/>
                <w:sz w:val="20"/>
                <w:szCs w:val="20"/>
                <w:lang w:eastAsia="it-IT"/>
              </w:rPr>
            </w:pPr>
            <w:r>
              <w:rPr>
                <w:rFonts w:ascii="Times New Roman" w:hAnsi="Times New Roman"/>
                <w:bCs/>
                <w:sz w:val="20"/>
                <w:szCs w:val="20"/>
                <w:lang w:eastAsia="it-IT"/>
              </w:rPr>
              <w:t>Gestione sportello borsa merci telematica</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Nessunaspaziatura"/>
              <w:spacing w:line="276" w:lineRule="auto"/>
              <w:jc w:val="both"/>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n. informazioni fornite a vista/n. informazioni richieste</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interna</w:t>
            </w:r>
          </w:p>
        </w:tc>
      </w:tr>
      <w:tr w:rsidR="00C703C6" w:rsidTr="00C703C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Segreteria generale</w:t>
            </w:r>
          </w:p>
        </w:tc>
      </w:tr>
      <w:tr w:rsidR="00C703C6" w:rsidTr="00902A8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2023CA" w:rsidTr="00902A86">
        <w:trPr>
          <w:gridAfter w:val="1"/>
          <w:wAfter w:w="16" w:type="dxa"/>
          <w:jc w:val="center"/>
        </w:trPr>
        <w:tc>
          <w:tcPr>
            <w:tcW w:w="8341" w:type="dxa"/>
            <w:gridSpan w:val="6"/>
            <w:tcBorders>
              <w:top w:val="single" w:sz="4" w:space="0" w:color="000000"/>
              <w:left w:val="single" w:sz="4" w:space="0" w:color="000000"/>
              <w:bottom w:val="single" w:sz="4" w:space="0" w:color="000000"/>
              <w:right w:val="single" w:sz="4" w:space="0" w:color="000000"/>
            </w:tcBorders>
            <w:shd w:val="clear" w:color="auto" w:fill="00B050"/>
            <w:hideMark/>
          </w:tcPr>
          <w:p w:rsidR="002023CA" w:rsidRDefault="002023CA" w:rsidP="00022D30">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bl>
    <w:p w:rsidR="00C703C6" w:rsidRDefault="00C703C6" w:rsidP="00C703C6">
      <w:pPr>
        <w:rPr>
          <w:rFonts w:ascii="Tahoma" w:hAnsi="Tahoma" w:cs="Tahoma"/>
          <w:b/>
          <w:bCs/>
          <w:color w:val="5F5748"/>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
        <w:gridCol w:w="3920"/>
        <w:gridCol w:w="75"/>
        <w:gridCol w:w="4118"/>
        <w:gridCol w:w="134"/>
      </w:tblGrid>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obiettivo strategico (missione)1.7.</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Cod.016 Commercio internazionale ed internazionalizzazione del sistema produttivo</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programma</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Co.005 Sostegno all’internazionalizzazione delle imprese e promozione del made in Italy</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obiettivo operativo OP 1.7.1.</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
                <w:bCs/>
                <w:sz w:val="20"/>
                <w:szCs w:val="20"/>
              </w:rPr>
            </w:pPr>
            <w:r>
              <w:rPr>
                <w:rFonts w:ascii="Times New Roman" w:hAnsi="Times New Roman"/>
                <w:b/>
                <w:bCs/>
                <w:sz w:val="20"/>
                <w:szCs w:val="20"/>
                <w:lang w:eastAsia="it-IT"/>
              </w:rPr>
              <w:t>Eurosportello - Internazionalizzazione</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 xml:space="preserve">descrizione </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1"/>
              <w:numPr>
                <w:ilvl w:val="0"/>
                <w:numId w:val="22"/>
              </w:numPr>
              <w:spacing w:after="0" w:line="240" w:lineRule="auto"/>
              <w:ind w:left="714" w:hanging="357"/>
              <w:jc w:val="both"/>
              <w:rPr>
                <w:rFonts w:ascii="Times New Roman" w:hAnsi="Times New Roman"/>
                <w:sz w:val="20"/>
                <w:szCs w:val="20"/>
                <w:lang w:eastAsia="it-IT"/>
              </w:rPr>
            </w:pPr>
            <w:r>
              <w:rPr>
                <w:rFonts w:ascii="Times New Roman" w:hAnsi="Times New Roman"/>
                <w:sz w:val="20"/>
                <w:szCs w:val="20"/>
                <w:lang w:eastAsia="it-IT"/>
              </w:rPr>
              <w:t>Promozione internazionale;</w:t>
            </w:r>
          </w:p>
          <w:p w:rsidR="00C703C6" w:rsidRDefault="00C703C6">
            <w:pPr>
              <w:pStyle w:val="Paragrafoelenco1"/>
              <w:numPr>
                <w:ilvl w:val="0"/>
                <w:numId w:val="22"/>
              </w:numPr>
              <w:spacing w:after="0" w:line="240" w:lineRule="auto"/>
              <w:ind w:left="714" w:hanging="357"/>
              <w:jc w:val="both"/>
              <w:rPr>
                <w:rFonts w:ascii="Times New Roman" w:hAnsi="Times New Roman"/>
                <w:sz w:val="20"/>
                <w:szCs w:val="20"/>
                <w:lang w:eastAsia="it-IT"/>
              </w:rPr>
            </w:pPr>
            <w:r>
              <w:rPr>
                <w:rFonts w:ascii="Times New Roman" w:hAnsi="Times New Roman"/>
                <w:sz w:val="20"/>
                <w:szCs w:val="20"/>
                <w:lang w:eastAsia="it-IT"/>
              </w:rPr>
              <w:t>Cooperazione Territoriale Europea;</w:t>
            </w:r>
          </w:p>
          <w:p w:rsidR="00C703C6" w:rsidRDefault="00C703C6">
            <w:pPr>
              <w:pStyle w:val="Paragrafoelenco1"/>
              <w:numPr>
                <w:ilvl w:val="0"/>
                <w:numId w:val="22"/>
              </w:numPr>
              <w:spacing w:after="0" w:line="240" w:lineRule="auto"/>
              <w:ind w:left="714" w:hanging="357"/>
              <w:jc w:val="both"/>
              <w:rPr>
                <w:rFonts w:ascii="Times New Roman" w:hAnsi="Times New Roman"/>
                <w:sz w:val="20"/>
                <w:szCs w:val="20"/>
                <w:lang w:eastAsia="it-IT"/>
              </w:rPr>
            </w:pPr>
            <w:r>
              <w:rPr>
                <w:rFonts w:ascii="Times New Roman" w:hAnsi="Times New Roman"/>
                <w:sz w:val="20"/>
                <w:szCs w:val="20"/>
                <w:lang w:eastAsia="it-IT"/>
              </w:rPr>
              <w:t>Marketing Territoriale;</w:t>
            </w:r>
          </w:p>
          <w:p w:rsidR="00C703C6" w:rsidRDefault="00C703C6">
            <w:pPr>
              <w:pStyle w:val="Paragrafoelenco1"/>
              <w:numPr>
                <w:ilvl w:val="0"/>
                <w:numId w:val="22"/>
              </w:numPr>
              <w:spacing w:after="0" w:line="240" w:lineRule="auto"/>
              <w:ind w:left="714" w:hanging="357"/>
              <w:jc w:val="both"/>
              <w:rPr>
                <w:rFonts w:ascii="Times New Roman" w:hAnsi="Times New Roman"/>
                <w:sz w:val="20"/>
                <w:szCs w:val="20"/>
                <w:lang w:eastAsia="it-IT"/>
              </w:rPr>
            </w:pPr>
            <w:r>
              <w:rPr>
                <w:rFonts w:ascii="Times New Roman" w:hAnsi="Times New Roman"/>
                <w:sz w:val="20"/>
                <w:szCs w:val="20"/>
                <w:lang w:eastAsia="it-IT"/>
              </w:rPr>
              <w:t>Politiche e Reti UE;</w:t>
            </w:r>
          </w:p>
          <w:p w:rsidR="00C703C6" w:rsidRDefault="00C703C6">
            <w:pPr>
              <w:pStyle w:val="Paragrafoelenco1"/>
              <w:numPr>
                <w:ilvl w:val="0"/>
                <w:numId w:val="22"/>
              </w:numPr>
              <w:spacing w:after="0" w:line="240" w:lineRule="auto"/>
              <w:ind w:left="714" w:hanging="357"/>
              <w:jc w:val="both"/>
              <w:rPr>
                <w:rFonts w:ascii="Times New Roman" w:hAnsi="Times New Roman"/>
                <w:sz w:val="20"/>
                <w:szCs w:val="20"/>
                <w:lang w:eastAsia="it-IT"/>
              </w:rPr>
            </w:pPr>
            <w:r>
              <w:rPr>
                <w:rFonts w:ascii="Times New Roman" w:hAnsi="Times New Roman"/>
                <w:sz w:val="20"/>
                <w:szCs w:val="20"/>
                <w:lang w:eastAsia="it-IT"/>
              </w:rPr>
              <w:t>Progettazione e finanziamenti (trasversale alle macroaree precedenti)</w:t>
            </w:r>
          </w:p>
          <w:p w:rsidR="00C703C6" w:rsidRDefault="00C703C6">
            <w:pPr>
              <w:spacing w:after="0" w:line="240" w:lineRule="auto"/>
              <w:jc w:val="both"/>
              <w:rPr>
                <w:rFonts w:ascii="Times New Roman" w:hAnsi="Times New Roman"/>
                <w:sz w:val="20"/>
                <w:szCs w:val="20"/>
              </w:rPr>
            </w:pPr>
            <w:r>
              <w:rPr>
                <w:rFonts w:ascii="Times New Roman" w:hAnsi="Times New Roman"/>
                <w:sz w:val="20"/>
                <w:szCs w:val="20"/>
                <w:lang w:eastAsia="it-IT"/>
              </w:rPr>
              <w:t>In aggiunta,  sarà attivata un’azione di monitoraggio permanente di quelle che sono le dinamiche in corso nelle sedi delle istituzioni europee, finalizzate alla codificazione e programmazione della Politica di Coesione Europea 2014 – 2020, per rendere operativa e concreta al massimo la strategia di internazionalizzazione che in questa fase di particolare difficoltà, risulta essere una delle poche opportunità di crescita per le imprese.</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risultati attesi</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Corpotesto"/>
              <w:spacing w:line="276" w:lineRule="auto"/>
              <w:rPr>
                <w:b/>
                <w:bCs/>
                <w:sz w:val="20"/>
                <w:szCs w:val="20"/>
                <w:lang w:eastAsia="en-US"/>
              </w:rPr>
            </w:pPr>
            <w:r>
              <w:rPr>
                <w:sz w:val="20"/>
                <w:szCs w:val="20"/>
                <w:lang w:eastAsia="en-US"/>
              </w:rPr>
              <w:t>Lo sportello dovrà svolgere la tradizionale attività formativa – informativa (seminari alle imprese sull’ internazionalizzazione, convegni, missioni istituzionali ed educational tour, incontri B2B, ecc.);</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benefici attesi</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Corpotesto"/>
              <w:spacing w:line="276" w:lineRule="auto"/>
              <w:rPr>
                <w:sz w:val="20"/>
                <w:szCs w:val="20"/>
                <w:lang w:eastAsia="en-US"/>
              </w:rPr>
            </w:pPr>
            <w:r>
              <w:rPr>
                <w:sz w:val="20"/>
                <w:szCs w:val="20"/>
                <w:lang w:eastAsia="en-US"/>
              </w:rPr>
              <w:t>Lo Sportello dovrà, favorire e promuovere l’ aggregazione tra le imprese attraverso lo strumento delle Reti d’ Impresa per favorire l’ accesso alle politiche creditizie delle imprese che operano con l’ estero.</w:t>
            </w:r>
          </w:p>
          <w:p w:rsidR="00C703C6" w:rsidRDefault="00C703C6">
            <w:pPr>
              <w:pStyle w:val="Corpotesto"/>
              <w:spacing w:line="276" w:lineRule="auto"/>
              <w:rPr>
                <w:sz w:val="20"/>
                <w:szCs w:val="20"/>
                <w:lang w:eastAsia="en-US"/>
              </w:rPr>
            </w:pPr>
            <w:r>
              <w:rPr>
                <w:sz w:val="20"/>
                <w:szCs w:val="20"/>
                <w:lang w:eastAsia="en-US"/>
              </w:rPr>
              <w:t>Proseguire l’attività sul fronte della tutela del made in italy nel mondo, rafforzando l’ impegno nelle iniziative a tutela della proprietà intellettuale e industriale.</w:t>
            </w:r>
          </w:p>
          <w:p w:rsidR="00C703C6" w:rsidRDefault="00C703C6">
            <w:pPr>
              <w:pStyle w:val="Corpotesto"/>
              <w:spacing w:line="276" w:lineRule="auto"/>
              <w:rPr>
                <w:b/>
                <w:bCs/>
                <w:sz w:val="20"/>
                <w:szCs w:val="20"/>
                <w:lang w:eastAsia="en-US"/>
              </w:rPr>
            </w:pPr>
            <w:r>
              <w:rPr>
                <w:sz w:val="20"/>
                <w:szCs w:val="20"/>
                <w:lang w:eastAsia="en-US"/>
              </w:rPr>
              <w:t>Sviluppare e/o consolidare il rapporto con la rete del sistema camerale italiano all’ estero per sostenere la centralità del sistema camerale nella governance delle politiche dell’ internazionalizzazione.</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spacing w:after="0"/>
              <w:rPr>
                <w:rFonts w:cs="Times New Roman"/>
              </w:rPr>
            </w:pP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spacing w:after="0"/>
              <w:rPr>
                <w:rFonts w:cs="Times New Roman"/>
              </w:rPr>
            </w:pP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Azienda Speciale Promobrindisi</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 xml:space="preserve">Centro di costo  </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 xml:space="preserve">Azienda Speciale Promobrindisi </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C703C6" w:rsidRDefault="00C703C6">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sz w:val="20"/>
                <w:szCs w:val="20"/>
                <w:lang w:eastAsia="it-IT"/>
              </w:rPr>
              <w:t>(proventi da gestione di beni e servizi   e oneri per interventi economici )</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€ 24.000,00</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kpi operativo 1.7.1.-001.1.</w:t>
            </w:r>
          </w:p>
        </w:tc>
        <w:tc>
          <w:tcPr>
            <w:tcW w:w="4118" w:type="dxa"/>
            <w:tcBorders>
              <w:top w:val="single" w:sz="4" w:space="0" w:color="auto"/>
              <w:left w:val="single" w:sz="4" w:space="0" w:color="auto"/>
              <w:bottom w:val="single" w:sz="4" w:space="0" w:color="auto"/>
              <w:right w:val="single" w:sz="4" w:space="0" w:color="auto"/>
            </w:tcBorders>
          </w:tcPr>
          <w:p w:rsidR="00C703C6" w:rsidRDefault="00C703C6">
            <w:pPr>
              <w:pStyle w:val="Paragrafoelenco"/>
              <w:autoSpaceDE w:val="0"/>
              <w:autoSpaceDN w:val="0"/>
              <w:adjustRightInd w:val="0"/>
              <w:spacing w:after="0" w:line="240" w:lineRule="auto"/>
              <w:ind w:left="0"/>
              <w:rPr>
                <w:rFonts w:ascii="Times New Roman" w:hAnsi="Times New Roman"/>
                <w:b/>
                <w:bCs/>
                <w:sz w:val="20"/>
                <w:szCs w:val="20"/>
              </w:rPr>
            </w:pP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nome indicatore</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n. utenti imprenditori e aspiranti imprenditori che usufruiscono del servizio</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 xml:space="preserve">BASELINE </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50</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algoritmo di calcolo</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n. utenti imprenditori e aspiranti imprenditori che usufruiscono del servizio</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target annuale</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&gt;=50</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peso indicatore</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50</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tipologia dell’indicatore</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efficacia</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fonte dati</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interna</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responsabile della rilevazione</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Azienda speciale Promobrindisi</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frequenza della rilevazione</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semestrale</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kpi operativo 1.7.1.-001.2.</w:t>
            </w:r>
          </w:p>
        </w:tc>
        <w:tc>
          <w:tcPr>
            <w:tcW w:w="4118" w:type="dxa"/>
            <w:tcBorders>
              <w:top w:val="single" w:sz="4" w:space="0" w:color="auto"/>
              <w:left w:val="single" w:sz="4" w:space="0" w:color="auto"/>
              <w:bottom w:val="single" w:sz="4" w:space="0" w:color="auto"/>
              <w:right w:val="single" w:sz="4" w:space="0" w:color="auto"/>
            </w:tcBorders>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nome indicatore</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 xml:space="preserve">Gestione sportello </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algoritmo di calcolo</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 xml:space="preserve">N. INFORMAZIONI RILASCIATE A VISTA/TOTALE INFORMAZIONI RICHIESTE </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target annuale</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100%</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peso indicatore</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50</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tipologia dell’indicatore</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Efficacia</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fonte dati</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interna</w:t>
            </w:r>
          </w:p>
        </w:tc>
      </w:tr>
      <w:tr w:rsidR="00C703C6" w:rsidTr="00C703C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responsabile della rilevazione</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Azienda speciale Promobrindisi</w:t>
            </w:r>
          </w:p>
        </w:tc>
      </w:tr>
      <w:tr w:rsidR="00C703C6" w:rsidTr="00902A86">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frequenza della rilevazione</w:t>
            </w:r>
          </w:p>
        </w:tc>
        <w:tc>
          <w:tcPr>
            <w:tcW w:w="4118" w:type="dxa"/>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semestrale</w:t>
            </w:r>
          </w:p>
        </w:tc>
      </w:tr>
      <w:tr w:rsidR="002023CA" w:rsidTr="00902A86">
        <w:trPr>
          <w:gridBefore w:val="1"/>
          <w:gridAfter w:val="1"/>
          <w:wBefore w:w="12" w:type="dxa"/>
          <w:wAfter w:w="134" w:type="dxa"/>
          <w:jc w:val="center"/>
        </w:trPr>
        <w:tc>
          <w:tcPr>
            <w:tcW w:w="8113" w:type="dxa"/>
            <w:gridSpan w:val="3"/>
            <w:tcBorders>
              <w:top w:val="single" w:sz="4" w:space="0" w:color="auto"/>
              <w:left w:val="single" w:sz="4" w:space="0" w:color="auto"/>
              <w:bottom w:val="single" w:sz="4" w:space="0" w:color="auto"/>
              <w:right w:val="single" w:sz="4" w:space="0" w:color="auto"/>
            </w:tcBorders>
            <w:shd w:val="clear" w:color="auto" w:fill="00B050"/>
            <w:hideMark/>
          </w:tcPr>
          <w:p w:rsidR="002023CA" w:rsidRDefault="002023CA" w:rsidP="00022D30">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r w:rsidR="00C703C6" w:rsidTr="00C703C6">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(missione)1.7.</w:t>
            </w:r>
          </w:p>
        </w:tc>
        <w:tc>
          <w:tcPr>
            <w:tcW w:w="4327"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Missione 016 - “Commercio internazionale ed internazionalizzazione del sistema produttivo” </w:t>
            </w:r>
          </w:p>
        </w:tc>
      </w:tr>
      <w:tr w:rsidR="00C703C6" w:rsidTr="00C703C6">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4327"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 005– Sostegno all’internazionalizzazione delle imprese e promozione del made in Italy</w:t>
            </w:r>
          </w:p>
        </w:tc>
      </w:tr>
      <w:tr w:rsidR="00C703C6" w:rsidTr="00C703C6">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1.7.2.</w:t>
            </w:r>
          </w:p>
        </w:tc>
        <w:tc>
          <w:tcPr>
            <w:tcW w:w="4327"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attività info-formativa sulla tutela del made in Italy</w:t>
            </w:r>
          </w:p>
        </w:tc>
      </w:tr>
      <w:tr w:rsidR="00C703C6" w:rsidTr="00C703C6">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4327"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Nessunaspaziatura"/>
              <w:spacing w:line="276" w:lineRule="auto"/>
              <w:jc w:val="both"/>
              <w:rPr>
                <w:rFonts w:ascii="Times New Roman" w:hAnsi="Times New Roman"/>
                <w:bCs/>
                <w:sz w:val="20"/>
                <w:szCs w:val="20"/>
                <w:lang w:eastAsia="it-IT"/>
              </w:rPr>
            </w:pPr>
            <w:r>
              <w:rPr>
                <w:rFonts w:ascii="Times New Roman" w:hAnsi="Times New Roman"/>
                <w:bCs/>
                <w:sz w:val="20"/>
                <w:szCs w:val="20"/>
                <w:lang w:eastAsia="it-IT"/>
              </w:rPr>
              <w:t xml:space="preserve">Azione 1 attività info-formativa sulla tutela del made in Italy in particolare settore turistico ricettivo e internazionalizzazione delle imprese </w:t>
            </w:r>
          </w:p>
        </w:tc>
      </w:tr>
      <w:tr w:rsidR="00C703C6" w:rsidTr="00C703C6">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4327"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Realizzazione attività previste</w:t>
            </w:r>
          </w:p>
        </w:tc>
      </w:tr>
      <w:tr w:rsidR="00C703C6" w:rsidTr="00C703C6">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4327"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spacing w:after="0" w:line="240" w:lineRule="auto"/>
              <w:ind w:left="46"/>
              <w:jc w:val="both"/>
              <w:rPr>
                <w:rFonts w:ascii="Times New Roman" w:hAnsi="Times New Roman"/>
                <w:bCs/>
                <w:sz w:val="20"/>
                <w:szCs w:val="20"/>
                <w:lang w:eastAsia="it-IT"/>
              </w:rPr>
            </w:pPr>
            <w:r>
              <w:rPr>
                <w:rFonts w:ascii="Times New Roman" w:hAnsi="Times New Roman"/>
                <w:bCs/>
                <w:sz w:val="20"/>
                <w:szCs w:val="20"/>
                <w:lang w:eastAsia="it-IT"/>
              </w:rPr>
              <w:t>Supportare ente camerale nelle attività istituzionali proprie a supporto degli operatori economici del territorio</w:t>
            </w:r>
          </w:p>
        </w:tc>
      </w:tr>
      <w:tr w:rsidR="00C703C6" w:rsidTr="00C703C6">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4327"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Nessunaspaziatura"/>
              <w:spacing w:line="276" w:lineRule="auto"/>
              <w:jc w:val="both"/>
              <w:rPr>
                <w:rFonts w:ascii="Times New Roman" w:hAnsi="Times New Roman"/>
                <w:bCs/>
                <w:sz w:val="20"/>
                <w:szCs w:val="20"/>
                <w:highlight w:val="yellow"/>
                <w:lang w:eastAsia="it-IT"/>
              </w:rPr>
            </w:pPr>
            <w:r>
              <w:rPr>
                <w:rFonts w:ascii="Times New Roman" w:hAnsi="Times New Roman"/>
                <w:bCs/>
                <w:sz w:val="20"/>
                <w:szCs w:val="20"/>
                <w:lang w:eastAsia="it-IT"/>
              </w:rPr>
              <w:t>Azienda speciale Isfores</w:t>
            </w:r>
          </w:p>
        </w:tc>
      </w:tr>
      <w:tr w:rsidR="00C703C6" w:rsidTr="00C703C6">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4327"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Azienda speciale Isfores</w:t>
            </w:r>
          </w:p>
        </w:tc>
      </w:tr>
      <w:tr w:rsidR="00C703C6" w:rsidTr="00C703C6">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C703C6" w:rsidRDefault="00C703C6">
            <w:p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sz w:val="20"/>
                <w:szCs w:val="20"/>
                <w:lang w:eastAsia="it-IT"/>
              </w:rPr>
              <w:t>(proventi da gestione di beni e servizi   e oneri per interventi economici )</w:t>
            </w:r>
          </w:p>
        </w:tc>
        <w:tc>
          <w:tcPr>
            <w:tcW w:w="4327"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€ 25.000,00</w:t>
            </w:r>
          </w:p>
        </w:tc>
      </w:tr>
      <w:tr w:rsidR="00C703C6" w:rsidTr="00C703C6">
        <w:trPr>
          <w:jc w:val="center"/>
        </w:trPr>
        <w:tc>
          <w:tcPr>
            <w:tcW w:w="3932"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1.7.2.-001</w:t>
            </w:r>
          </w:p>
        </w:tc>
        <w:tc>
          <w:tcPr>
            <w:tcW w:w="4327"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spacing w:after="0"/>
              <w:rPr>
                <w:rFonts w:cs="Times New Roman"/>
              </w:rPr>
            </w:pPr>
          </w:p>
        </w:tc>
      </w:tr>
      <w:tr w:rsidR="00C703C6" w:rsidTr="00C703C6">
        <w:trPr>
          <w:jc w:val="center"/>
        </w:trPr>
        <w:tc>
          <w:tcPr>
            <w:tcW w:w="3932"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327"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Nessunaspaziatura"/>
              <w:spacing w:line="276" w:lineRule="auto"/>
              <w:jc w:val="both"/>
              <w:rPr>
                <w:rFonts w:ascii="Times New Roman" w:hAnsi="Times New Roman"/>
                <w:bCs/>
                <w:sz w:val="20"/>
                <w:szCs w:val="20"/>
                <w:lang w:eastAsia="it-IT"/>
              </w:rPr>
            </w:pPr>
            <w:r>
              <w:rPr>
                <w:rFonts w:ascii="Times New Roman" w:hAnsi="Times New Roman"/>
                <w:bCs/>
                <w:sz w:val="20"/>
                <w:szCs w:val="20"/>
                <w:lang w:eastAsia="it-IT"/>
              </w:rPr>
              <w:t>attività info-formativa sulla tutela del made in Italy</w:t>
            </w:r>
          </w:p>
        </w:tc>
      </w:tr>
      <w:tr w:rsidR="00C703C6" w:rsidTr="00C703C6">
        <w:trPr>
          <w:jc w:val="center"/>
        </w:trPr>
        <w:tc>
          <w:tcPr>
            <w:tcW w:w="3932"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327"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Nessunaspaziatura"/>
              <w:spacing w:line="276" w:lineRule="auto"/>
              <w:jc w:val="both"/>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jc w:val="center"/>
        </w:trPr>
        <w:tc>
          <w:tcPr>
            <w:tcW w:w="3932"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327"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n. informazioni fornite a vista/n. informazioni richieste </w:t>
            </w:r>
          </w:p>
        </w:tc>
      </w:tr>
      <w:tr w:rsidR="00C703C6" w:rsidTr="00C703C6">
        <w:trPr>
          <w:jc w:val="center"/>
        </w:trPr>
        <w:tc>
          <w:tcPr>
            <w:tcW w:w="3932"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327"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jc w:val="center"/>
        </w:trPr>
        <w:tc>
          <w:tcPr>
            <w:tcW w:w="3932"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327"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jc w:val="center"/>
        </w:trPr>
        <w:tc>
          <w:tcPr>
            <w:tcW w:w="3932"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327"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jc w:val="center"/>
        </w:trPr>
        <w:tc>
          <w:tcPr>
            <w:tcW w:w="3932"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327"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interna</w:t>
            </w:r>
          </w:p>
        </w:tc>
      </w:tr>
      <w:tr w:rsidR="00C703C6" w:rsidTr="00902A86">
        <w:trPr>
          <w:jc w:val="center"/>
        </w:trPr>
        <w:tc>
          <w:tcPr>
            <w:tcW w:w="3932" w:type="dxa"/>
            <w:gridSpan w:val="2"/>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327"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Segreteria generale</w:t>
            </w:r>
          </w:p>
        </w:tc>
      </w:tr>
      <w:tr w:rsidR="002023CA" w:rsidTr="00902A86">
        <w:trPr>
          <w:jc w:val="center"/>
        </w:trPr>
        <w:tc>
          <w:tcPr>
            <w:tcW w:w="8259" w:type="dxa"/>
            <w:gridSpan w:val="5"/>
            <w:tcBorders>
              <w:top w:val="single" w:sz="4" w:space="0" w:color="000000"/>
              <w:left w:val="single" w:sz="4" w:space="0" w:color="000000"/>
              <w:bottom w:val="single" w:sz="4" w:space="0" w:color="000000"/>
              <w:right w:val="single" w:sz="4" w:space="0" w:color="000000"/>
            </w:tcBorders>
            <w:shd w:val="clear" w:color="auto" w:fill="00B050"/>
            <w:hideMark/>
          </w:tcPr>
          <w:p w:rsidR="002023CA" w:rsidRDefault="002023CA" w:rsidP="00022D30">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bl>
    <w:p w:rsidR="00C703C6" w:rsidRDefault="00C703C6" w:rsidP="00C703C6">
      <w:pPr>
        <w:rPr>
          <w:rFonts w:ascii="Tahoma" w:hAnsi="Tahoma" w:cs="Tahoma"/>
          <w:b/>
          <w:bCs/>
          <w:color w:val="5F5748"/>
          <w:sz w:val="20"/>
          <w:szCs w:val="20"/>
        </w:rPr>
      </w:pPr>
    </w:p>
    <w:tbl>
      <w:tblPr>
        <w:tblW w:w="8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
        <w:gridCol w:w="3429"/>
        <w:gridCol w:w="10"/>
        <w:gridCol w:w="90"/>
        <w:gridCol w:w="283"/>
        <w:gridCol w:w="4588"/>
        <w:gridCol w:w="73"/>
        <w:gridCol w:w="159"/>
      </w:tblGrid>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(missione)1.8.</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Cod.011</w:t>
            </w:r>
            <w:r>
              <w:rPr>
                <w:rFonts w:ascii="Times New Roman" w:hAnsi="Times New Roman"/>
                <w:bCs/>
                <w:sz w:val="20"/>
                <w:szCs w:val="20"/>
                <w:lang w:eastAsia="it-IT"/>
              </w:rPr>
              <w:t xml:space="preserve"> Competitività e sviluppo delle imprese</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Cod.005</w:t>
            </w:r>
            <w:r>
              <w:rPr>
                <w:rFonts w:ascii="Times New Roman" w:hAnsi="Times New Roman"/>
                <w:bCs/>
                <w:sz w:val="20"/>
                <w:szCs w:val="20"/>
                <w:lang w:eastAsia="it-IT"/>
              </w:rPr>
              <w:t xml:space="preserve"> </w:t>
            </w:r>
            <w:r>
              <w:rPr>
                <w:rFonts w:ascii="Times New Roman" w:hAnsi="Times New Roman"/>
                <w:b/>
                <w:sz w:val="20"/>
                <w:szCs w:val="20"/>
                <w:lang w:eastAsia="it-IT"/>
              </w:rPr>
              <w:t xml:space="preserve">Promozione e attuazione </w:t>
            </w:r>
            <w:r>
              <w:rPr>
                <w:rFonts w:ascii="Times New Roman" w:hAnsi="Times New Roman"/>
                <w:b/>
                <w:sz w:val="20"/>
                <w:szCs w:val="20"/>
                <w:lang w:eastAsia="it-IT"/>
              </w:rPr>
              <w:br/>
              <w:t>di politiche di sviluppo, competitività e innovazione, di responsabilità sociale d'impresa e movimento cooperativo</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1.8.1.</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 xml:space="preserve">Gestione sportello innovazione  Orientamento e Supporto incontro D/O di lavoro </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spacing w:after="0" w:line="240" w:lineRule="auto"/>
              <w:jc w:val="both"/>
              <w:rPr>
                <w:rFonts w:ascii="Times New Roman" w:hAnsi="Times New Roman"/>
                <w:b/>
                <w:bCs/>
                <w:sz w:val="20"/>
                <w:szCs w:val="20"/>
                <w:lang w:eastAsia="it-IT"/>
              </w:rPr>
            </w:pPr>
            <w:r>
              <w:rPr>
                <w:rFonts w:ascii="Times New Roman" w:hAnsi="Times New Roman"/>
                <w:sz w:val="20"/>
                <w:szCs w:val="20"/>
                <w:lang w:eastAsia="it-IT"/>
              </w:rPr>
              <w:t xml:space="preserve">Quattro i pilastri su cui innestare le azioni concrete: Formazione, Lavoro, Orientamento e Imprenditorialità. Inoltre occorre:conoscere le imprese del territorio e le loro esigenze di innovazione favorire l'accesso all'innovazione da parte delle imprese, promuovendo l’ innovazione di servizi e start up innovativi promuovere la qualità delle reti di impresa  </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4820" w:type="dxa"/>
            <w:gridSpan w:val="3"/>
            <w:tcBorders>
              <w:top w:val="single" w:sz="4" w:space="0" w:color="000000"/>
              <w:left w:val="single" w:sz="4" w:space="0" w:color="000000"/>
              <w:bottom w:val="single" w:sz="4" w:space="0" w:color="000000"/>
              <w:right w:val="single" w:sz="4" w:space="0" w:color="000000"/>
            </w:tcBorders>
          </w:tcPr>
          <w:p w:rsidR="00C703C6" w:rsidRDefault="00C703C6">
            <w:pPr>
              <w:spacing w:after="0" w:line="240" w:lineRule="auto"/>
              <w:jc w:val="both"/>
              <w:rPr>
                <w:rFonts w:ascii="Times New Roman" w:hAnsi="Times New Roman"/>
                <w:sz w:val="20"/>
                <w:szCs w:val="20"/>
                <w:lang w:eastAsia="it-IT"/>
              </w:rPr>
            </w:pPr>
            <w:r>
              <w:rPr>
                <w:rFonts w:ascii="Times New Roman" w:hAnsi="Times New Roman"/>
                <w:sz w:val="20"/>
                <w:szCs w:val="20"/>
                <w:lang w:eastAsia="it-IT"/>
              </w:rPr>
              <w:t>Diventare uno dei punti di riferimento per le imprese della Provincia sul fronte dell'informazione finalizzata alla diffusione dell'innovazione d'impresa  fornendo:</w:t>
            </w:r>
          </w:p>
          <w:p w:rsidR="00C703C6" w:rsidRDefault="00C703C6">
            <w:pPr>
              <w:tabs>
                <w:tab w:val="left" w:pos="8190"/>
              </w:tabs>
              <w:spacing w:after="0" w:line="240" w:lineRule="auto"/>
              <w:rPr>
                <w:rFonts w:ascii="Times New Roman" w:hAnsi="Times New Roman"/>
                <w:sz w:val="20"/>
                <w:szCs w:val="20"/>
                <w:lang w:eastAsia="it-IT"/>
              </w:rPr>
            </w:pPr>
          </w:p>
          <w:p w:rsidR="00C703C6" w:rsidRDefault="00C703C6">
            <w:pPr>
              <w:numPr>
                <w:ilvl w:val="0"/>
                <w:numId w:val="24"/>
              </w:numPr>
              <w:spacing w:after="0" w:line="240" w:lineRule="auto"/>
              <w:rPr>
                <w:rFonts w:ascii="Times New Roman" w:hAnsi="Times New Roman"/>
                <w:sz w:val="20"/>
                <w:szCs w:val="20"/>
                <w:lang w:eastAsia="it-IT"/>
              </w:rPr>
            </w:pPr>
            <w:r>
              <w:rPr>
                <w:rFonts w:ascii="Times New Roman" w:hAnsi="Times New Roman"/>
                <w:sz w:val="20"/>
                <w:szCs w:val="20"/>
                <w:lang w:eastAsia="it-IT"/>
              </w:rPr>
              <w:t>informazione sui  bandi</w:t>
            </w:r>
          </w:p>
          <w:p w:rsidR="00C703C6" w:rsidRDefault="00C703C6">
            <w:pPr>
              <w:numPr>
                <w:ilvl w:val="0"/>
                <w:numId w:val="24"/>
              </w:numPr>
              <w:spacing w:after="0" w:line="240" w:lineRule="auto"/>
              <w:rPr>
                <w:rFonts w:ascii="Times New Roman" w:hAnsi="Times New Roman"/>
                <w:sz w:val="20"/>
                <w:szCs w:val="20"/>
                <w:lang w:eastAsia="it-IT"/>
              </w:rPr>
            </w:pPr>
            <w:r>
              <w:rPr>
                <w:rFonts w:ascii="Times New Roman" w:hAnsi="Times New Roman"/>
                <w:sz w:val="20"/>
                <w:szCs w:val="20"/>
                <w:lang w:eastAsia="it-IT"/>
              </w:rPr>
              <w:t>informazione sulla  normativa</w:t>
            </w:r>
          </w:p>
          <w:p w:rsidR="00C703C6" w:rsidRDefault="00C703C6">
            <w:pPr>
              <w:numPr>
                <w:ilvl w:val="0"/>
                <w:numId w:val="24"/>
              </w:numPr>
              <w:spacing w:after="0" w:line="240" w:lineRule="auto"/>
              <w:rPr>
                <w:rFonts w:ascii="Times New Roman" w:hAnsi="Times New Roman"/>
                <w:sz w:val="20"/>
                <w:szCs w:val="20"/>
                <w:lang w:eastAsia="it-IT"/>
              </w:rPr>
            </w:pPr>
            <w:r>
              <w:rPr>
                <w:rFonts w:ascii="Times New Roman" w:hAnsi="Times New Roman"/>
                <w:sz w:val="20"/>
                <w:szCs w:val="20"/>
                <w:lang w:eastAsia="it-IT"/>
              </w:rPr>
              <w:t>informazione sulla  formazione</w:t>
            </w:r>
          </w:p>
          <w:p w:rsidR="00C703C6" w:rsidRDefault="00C703C6">
            <w:pPr>
              <w:numPr>
                <w:ilvl w:val="0"/>
                <w:numId w:val="24"/>
              </w:numPr>
              <w:spacing w:after="0" w:line="240" w:lineRule="auto"/>
              <w:rPr>
                <w:rFonts w:ascii="Times New Roman" w:hAnsi="Times New Roman"/>
                <w:sz w:val="20"/>
                <w:szCs w:val="20"/>
                <w:lang w:eastAsia="it-IT"/>
              </w:rPr>
            </w:pPr>
            <w:r>
              <w:rPr>
                <w:rFonts w:ascii="Times New Roman" w:hAnsi="Times New Roman"/>
                <w:sz w:val="20"/>
                <w:szCs w:val="20"/>
                <w:lang w:eastAsia="it-IT"/>
              </w:rPr>
              <w:t>informazione su best practices</w:t>
            </w:r>
          </w:p>
          <w:p w:rsidR="00C703C6" w:rsidRDefault="00C703C6">
            <w:pPr>
              <w:numPr>
                <w:ilvl w:val="0"/>
                <w:numId w:val="24"/>
              </w:numPr>
              <w:spacing w:after="0" w:line="240" w:lineRule="auto"/>
              <w:rPr>
                <w:rFonts w:ascii="Times New Roman" w:hAnsi="Times New Roman"/>
                <w:sz w:val="20"/>
                <w:szCs w:val="20"/>
                <w:lang w:eastAsia="it-IT"/>
              </w:rPr>
            </w:pPr>
            <w:r>
              <w:rPr>
                <w:rFonts w:ascii="Times New Roman" w:hAnsi="Times New Roman"/>
                <w:sz w:val="20"/>
                <w:szCs w:val="20"/>
                <w:lang w:eastAsia="it-IT"/>
              </w:rPr>
              <w:t>organizzazione di convegni, seminari, etc.</w:t>
            </w:r>
          </w:p>
          <w:p w:rsidR="00C703C6" w:rsidRDefault="00C703C6">
            <w:pPr>
              <w:pStyle w:val="Default"/>
              <w:spacing w:line="276" w:lineRule="auto"/>
              <w:jc w:val="both"/>
              <w:rPr>
                <w:rFonts w:ascii="Times New Roman" w:hAnsi="Times New Roman" w:cs="Times New Roman"/>
                <w:sz w:val="20"/>
                <w:szCs w:val="20"/>
                <w:shd w:val="clear" w:color="auto" w:fill="FFFFFF"/>
                <w:lang w:eastAsia="en-US"/>
              </w:rPr>
            </w:pPr>
            <w:r>
              <w:rPr>
                <w:rFonts w:ascii="Times New Roman" w:hAnsi="Times New Roman" w:cs="Times New Roman"/>
                <w:sz w:val="20"/>
                <w:szCs w:val="20"/>
                <w:lang w:eastAsia="en-US"/>
              </w:rPr>
              <w:t>Diffondere la cultura d’ impresa, sensibilizzando, soprattutto i giovani, le donne i disoccupati, a costruire un percorso orientato all’ imprenditorialità, in una logica di Reti di imprese   e Start up innovativo.</w:t>
            </w:r>
            <w:r>
              <w:rPr>
                <w:rFonts w:ascii="Times New Roman" w:hAnsi="Times New Roman" w:cs="Times New Roman"/>
                <w:sz w:val="20"/>
                <w:szCs w:val="20"/>
                <w:shd w:val="clear" w:color="auto" w:fill="FFFFFF"/>
                <w:lang w:eastAsia="en-US"/>
              </w:rPr>
              <w:t xml:space="preserve">  </w:t>
            </w:r>
          </w:p>
          <w:p w:rsidR="00C703C6" w:rsidRDefault="00C703C6">
            <w:pPr>
              <w:pStyle w:val="Default"/>
              <w:spacing w:line="276" w:lineRule="auto"/>
              <w:jc w:val="both"/>
              <w:rPr>
                <w:rFonts w:ascii="Times New Roman" w:hAnsi="Times New Roman" w:cs="Times New Roman"/>
                <w:sz w:val="20"/>
                <w:szCs w:val="20"/>
                <w:shd w:val="clear" w:color="auto" w:fill="FFFFFF"/>
                <w:lang w:eastAsia="en-US"/>
              </w:rPr>
            </w:pPr>
            <w:r>
              <w:rPr>
                <w:rFonts w:ascii="Times New Roman" w:hAnsi="Times New Roman" w:cs="Times New Roman"/>
                <w:sz w:val="20"/>
                <w:szCs w:val="20"/>
                <w:shd w:val="clear" w:color="auto" w:fill="FFFFFF"/>
                <w:lang w:eastAsia="en-US"/>
              </w:rPr>
              <w:t xml:space="preserve">Promuovere iniziative dirette o mediante accordi e collaborazioni con soggetti pubblici e privati competenti di informazione e orientamento a supporto della transizione scuola-lavoro e università lavoro e servizi di orientamento all’auto impiego. </w:t>
            </w:r>
          </w:p>
          <w:p w:rsidR="00C703C6" w:rsidRDefault="00C703C6">
            <w:pPr>
              <w:pStyle w:val="Default"/>
              <w:spacing w:line="276" w:lineRule="auto"/>
              <w:jc w:val="both"/>
              <w:rPr>
                <w:rFonts w:ascii="Times New Roman" w:hAnsi="Times New Roman" w:cs="Times New Roman"/>
                <w:b/>
                <w:bCs/>
                <w:sz w:val="20"/>
                <w:szCs w:val="20"/>
                <w:lang w:eastAsia="en-US"/>
              </w:rPr>
            </w:pP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4820" w:type="dxa"/>
            <w:gridSpan w:val="3"/>
            <w:tcBorders>
              <w:top w:val="single" w:sz="4" w:space="0" w:color="000000"/>
              <w:left w:val="single" w:sz="4" w:space="0" w:color="000000"/>
              <w:bottom w:val="single" w:sz="4" w:space="0" w:color="000000"/>
              <w:right w:val="single" w:sz="4" w:space="0" w:color="000000"/>
            </w:tcBorders>
          </w:tcPr>
          <w:p w:rsidR="00C703C6" w:rsidRDefault="00C703C6">
            <w:pPr>
              <w:spacing w:after="0" w:line="240" w:lineRule="auto"/>
              <w:jc w:val="both"/>
              <w:rPr>
                <w:rFonts w:ascii="Times New Roman" w:hAnsi="Times New Roman"/>
                <w:sz w:val="20"/>
                <w:szCs w:val="20"/>
                <w:lang w:eastAsia="it-IT"/>
              </w:rPr>
            </w:pPr>
            <w:r>
              <w:rPr>
                <w:rFonts w:ascii="Times New Roman" w:hAnsi="Times New Roman"/>
                <w:bCs/>
                <w:sz w:val="20"/>
                <w:szCs w:val="20"/>
                <w:lang w:eastAsia="it-IT"/>
              </w:rPr>
              <w:t xml:space="preserve">Migliorare il tessuto territoriale dove  </w:t>
            </w:r>
            <w:r>
              <w:rPr>
                <w:rFonts w:ascii="Times New Roman" w:hAnsi="Times New Roman"/>
                <w:sz w:val="20"/>
                <w:szCs w:val="20"/>
                <w:lang w:eastAsia="it-IT"/>
              </w:rPr>
              <w:t xml:space="preserve">Orientamento e Lavoro nello specifico potranno esplicarsi sia nella fase iniziale di scelta del percorso formativo, sia nelle fasi successive di indirizzo e specializzazione, fornendo un contributo conoscitivo del sistema produttivo provinciale, ma anche regionale e nazionale. Quanto infine al tema lavoro, l’attività dovrà essere quella di creare occasioni di incontro fra domanda e offerta di lavoro, occasioni informali che possano generare effetti immediati sulla occupabilità. </w:t>
            </w:r>
          </w:p>
          <w:p w:rsidR="00C703C6" w:rsidRDefault="00C703C6">
            <w:pPr>
              <w:spacing w:after="0" w:line="240" w:lineRule="auto"/>
              <w:jc w:val="both"/>
              <w:rPr>
                <w:rFonts w:ascii="Times New Roman" w:hAnsi="Times New Roman"/>
                <w:sz w:val="20"/>
                <w:szCs w:val="20"/>
                <w:lang w:eastAsia="it-IT"/>
              </w:rPr>
            </w:pP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Promobrindisi</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Promobrindisi</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C703C6" w:rsidRDefault="00C703C6">
            <w:p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sz w:val="20"/>
                <w:szCs w:val="20"/>
                <w:lang w:eastAsia="it-IT"/>
              </w:rPr>
              <w:t>(proventi da gestione di beni e servizi   e oneri per interventi economici )</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caps/>
                <w:sz w:val="20"/>
                <w:szCs w:val="20"/>
                <w:lang w:eastAsia="it-IT"/>
              </w:rPr>
            </w:pPr>
            <w:r>
              <w:rPr>
                <w:rFonts w:ascii="Times New Roman" w:hAnsi="Times New Roman"/>
                <w:bCs/>
                <w:sz w:val="20"/>
                <w:szCs w:val="20"/>
                <w:lang w:eastAsia="it-IT"/>
              </w:rPr>
              <w:t>€ 36.000,00</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1.8.1.-001.1.</w:t>
            </w:r>
          </w:p>
        </w:tc>
        <w:tc>
          <w:tcPr>
            <w:tcW w:w="4820" w:type="dxa"/>
            <w:gridSpan w:val="3"/>
            <w:tcBorders>
              <w:top w:val="single" w:sz="4" w:space="0" w:color="000000"/>
              <w:left w:val="single" w:sz="4" w:space="0" w:color="000000"/>
              <w:bottom w:val="single" w:sz="4" w:space="0" w:color="000000"/>
              <w:right w:val="single" w:sz="4" w:space="0" w:color="000000"/>
            </w:tcBorders>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Promozione start up innovativi </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Numero informazioni fornite a vista su start up innovative / numero totale informazione richieste</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50</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interna</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Azienda speciale Promobrindisi</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1.8.1.-001.2.</w:t>
            </w:r>
          </w:p>
        </w:tc>
        <w:tc>
          <w:tcPr>
            <w:tcW w:w="4820" w:type="dxa"/>
            <w:gridSpan w:val="3"/>
            <w:tcBorders>
              <w:top w:val="single" w:sz="4" w:space="0" w:color="000000"/>
              <w:left w:val="single" w:sz="4" w:space="0" w:color="000000"/>
              <w:bottom w:val="single" w:sz="4" w:space="0" w:color="000000"/>
              <w:right w:val="single" w:sz="4" w:space="0" w:color="000000"/>
            </w:tcBorders>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Volume di attività nell’ambito dei percorsi per le competenze trasversali e per l’orientamento e formazione per il lavoro </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4</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n. di scuole coinvolte nei percorsi di percorsi per le competenze trasversali e per l’orientamento e formazione per il lavoro </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&gt;=4</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50</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efficace</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interna</w:t>
            </w:r>
          </w:p>
        </w:tc>
      </w:tr>
      <w:tr w:rsidR="00C703C6" w:rsidTr="00C703C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Azienda speciale </w:t>
            </w:r>
            <w:proofErr w:type="spellStart"/>
            <w:r>
              <w:rPr>
                <w:rFonts w:ascii="Times New Roman" w:hAnsi="Times New Roman"/>
                <w:bCs/>
                <w:sz w:val="20"/>
                <w:szCs w:val="20"/>
                <w:lang w:eastAsia="it-IT"/>
              </w:rPr>
              <w:t>promobrindisi</w:t>
            </w:r>
            <w:proofErr w:type="spellEnd"/>
          </w:p>
        </w:tc>
      </w:tr>
      <w:tr w:rsidR="00C703C6" w:rsidTr="00902A86">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2023CA" w:rsidTr="00902A86">
        <w:trPr>
          <w:gridBefore w:val="1"/>
          <w:wBefore w:w="12" w:type="dxa"/>
          <w:jc w:val="center"/>
        </w:trPr>
        <w:tc>
          <w:tcPr>
            <w:tcW w:w="8632" w:type="dxa"/>
            <w:gridSpan w:val="7"/>
            <w:tcBorders>
              <w:top w:val="single" w:sz="4" w:space="0" w:color="000000"/>
              <w:left w:val="single" w:sz="4" w:space="0" w:color="000000"/>
              <w:bottom w:val="single" w:sz="4" w:space="0" w:color="000000"/>
              <w:right w:val="single" w:sz="4" w:space="0" w:color="000000"/>
            </w:tcBorders>
            <w:shd w:val="clear" w:color="auto" w:fill="00B050"/>
            <w:hideMark/>
          </w:tcPr>
          <w:p w:rsidR="002023CA" w:rsidRDefault="002023CA" w:rsidP="00022D30">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Obiettivo strategico (missione)1.8.</w:t>
            </w:r>
          </w:p>
        </w:tc>
        <w:tc>
          <w:tcPr>
            <w:tcW w:w="4961"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011 -“Competitività e sviluppo delle imprese</w:t>
            </w: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Programma</w:t>
            </w:r>
          </w:p>
        </w:tc>
        <w:tc>
          <w:tcPr>
            <w:tcW w:w="4961"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rPr>
              <w:t xml:space="preserve"> 005 –</w:t>
            </w:r>
            <w:r>
              <w:rPr>
                <w:rFonts w:ascii="Times New Roman" w:hAnsi="Times New Roman"/>
                <w:sz w:val="20"/>
                <w:szCs w:val="20"/>
              </w:rPr>
              <w:t xml:space="preserve"> Promozione e attuazione </w:t>
            </w:r>
            <w:r>
              <w:rPr>
                <w:rFonts w:ascii="Times New Roman" w:hAnsi="Times New Roman"/>
                <w:sz w:val="20"/>
                <w:szCs w:val="20"/>
              </w:rPr>
              <w:br/>
              <w:t>di politiche di sviluppo, competitività e innovazione, di responsabilità sociale d'impresa e movimento cooperativo</w:t>
            </w: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Obiettivo operativo OP 1.8.2.</w:t>
            </w:r>
          </w:p>
        </w:tc>
        <w:tc>
          <w:tcPr>
            <w:tcW w:w="4961"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
                <w:bCs/>
                <w:sz w:val="20"/>
                <w:szCs w:val="20"/>
              </w:rPr>
            </w:pPr>
            <w:r>
              <w:rPr>
                <w:rFonts w:ascii="Times New Roman" w:hAnsi="Times New Roman"/>
                <w:b/>
                <w:bCs/>
                <w:sz w:val="20"/>
                <w:szCs w:val="20"/>
              </w:rPr>
              <w:t xml:space="preserve">Attività propositiva Commissione consiliare </w:t>
            </w:r>
            <w:r>
              <w:rPr>
                <w:rFonts w:ascii="Times New Roman" w:hAnsi="Times New Roman"/>
                <w:b/>
                <w:sz w:val="20"/>
                <w:szCs w:val="20"/>
              </w:rPr>
              <w:t xml:space="preserve">Politiche agrizootecniche, pesca, acquacoltura e produzioni alimentari </w:t>
            </w: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Descrizione </w:t>
            </w:r>
          </w:p>
        </w:tc>
        <w:tc>
          <w:tcPr>
            <w:tcW w:w="4961" w:type="dxa"/>
            <w:gridSpan w:val="3"/>
            <w:tcBorders>
              <w:top w:val="single" w:sz="4" w:space="0" w:color="auto"/>
              <w:left w:val="single" w:sz="4" w:space="0" w:color="auto"/>
              <w:bottom w:val="single" w:sz="4" w:space="0" w:color="auto"/>
              <w:right w:val="single" w:sz="4" w:space="0" w:color="auto"/>
            </w:tcBorders>
          </w:tcPr>
          <w:p w:rsidR="00C703C6" w:rsidRDefault="00C703C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La Commissione consiliare Politiche agrizootecniche, pesca, acquacoltura e produzioni alimentari della Camera di commercio di Brindisi, al fine di promuovere e valorizzare le produzioni agroalimentari del territorio, ritiene fondamentale concentrare l’attenzione sulle seguenti priorità:</w:t>
            </w:r>
          </w:p>
          <w:p w:rsidR="00C703C6" w:rsidRDefault="00C703C6">
            <w:pPr>
              <w:pStyle w:val="Paragrafoelenco"/>
              <w:numPr>
                <w:ilvl w:val="0"/>
                <w:numId w:val="26"/>
              </w:numPr>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EMERGENZA XYLELLA FASTIDIOSA;</w:t>
            </w:r>
          </w:p>
          <w:p w:rsidR="00C703C6" w:rsidRDefault="00C703C6">
            <w:pPr>
              <w:pStyle w:val="Paragrafoelenco"/>
              <w:numPr>
                <w:ilvl w:val="0"/>
                <w:numId w:val="26"/>
              </w:numPr>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CRISI COMPARTO OLIVICOLO;</w:t>
            </w:r>
          </w:p>
          <w:p w:rsidR="00C703C6" w:rsidRDefault="00C703C6">
            <w:pPr>
              <w:pStyle w:val="Paragrafoelenco"/>
              <w:numPr>
                <w:ilvl w:val="0"/>
                <w:numId w:val="26"/>
              </w:numPr>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INFORMAZIONE ALLE IMPRESE AGRICOLE SU NUOVO PSR 2015/2020, GAL, QUALITA’ E SICUREZZA ALIMENTARE, INTERNAZIONALIZZAZIONE;</w:t>
            </w:r>
          </w:p>
          <w:p w:rsidR="00C703C6" w:rsidRDefault="00C703C6">
            <w:pPr>
              <w:pStyle w:val="Paragrafoelenco"/>
              <w:numPr>
                <w:ilvl w:val="0"/>
                <w:numId w:val="26"/>
              </w:numPr>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VALORIZZAZIONE DELL’ENO-GASTRONOMIA;</w:t>
            </w:r>
          </w:p>
          <w:p w:rsidR="00C703C6" w:rsidRDefault="00C703C6">
            <w:pPr>
              <w:pStyle w:val="Paragrafoelenco"/>
              <w:numPr>
                <w:ilvl w:val="0"/>
                <w:numId w:val="26"/>
              </w:numPr>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VALORIZZAZIONE DEL PESCATO COSIDETTO “POVERO” LOCALE.</w:t>
            </w:r>
          </w:p>
          <w:p w:rsidR="00C703C6" w:rsidRDefault="00C703C6">
            <w:pPr>
              <w:pStyle w:val="Paragrafoelenco"/>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EMERGENZA XYLELLA FASTIDIOSA</w:t>
            </w:r>
          </w:p>
          <w:p w:rsidR="00C703C6" w:rsidRDefault="00C703C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 xml:space="preserve">La Commissione sta seguendo con attenzione la problematica legata al batterio </w:t>
            </w:r>
            <w:proofErr w:type="spellStart"/>
            <w:r>
              <w:rPr>
                <w:rFonts w:ascii="Times New Roman" w:hAnsi="Times New Roman"/>
                <w:bCs/>
                <w:i/>
                <w:sz w:val="20"/>
                <w:szCs w:val="20"/>
              </w:rPr>
              <w:t>Xylella</w:t>
            </w:r>
            <w:proofErr w:type="spellEnd"/>
            <w:r>
              <w:rPr>
                <w:rFonts w:ascii="Times New Roman" w:hAnsi="Times New Roman"/>
                <w:bCs/>
                <w:i/>
                <w:sz w:val="20"/>
                <w:szCs w:val="20"/>
              </w:rPr>
              <w:t xml:space="preserve"> fastidiosa</w:t>
            </w:r>
            <w:r>
              <w:rPr>
                <w:rFonts w:ascii="Times New Roman" w:hAnsi="Times New Roman"/>
                <w:bCs/>
                <w:sz w:val="20"/>
                <w:szCs w:val="20"/>
              </w:rPr>
              <w:t>, di cui diversi focolai sono stati individuati in provincia di Brindisi. Una emergenza che sta’ compromettendo seriamente l’economia della provincia, infatti, c’è anche la piana degli ulivi millenari che rappresenta un importante strumento di attrazione turistica.</w:t>
            </w:r>
          </w:p>
          <w:p w:rsidR="00C703C6" w:rsidRDefault="00C703C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La Commissione continuerà a monitorare la problematica ed a farsi interprete presso le istituzioni preposte delle esigenze delle aziende agricole danneggiate e non.</w:t>
            </w:r>
          </w:p>
          <w:p w:rsidR="00C703C6" w:rsidRDefault="00C703C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 xml:space="preserve">A tal fine urge organizzare incontri informativi a diversi livelli per favorire tutte le iniziative ritenute utili ad evitare l’avanzamento della infezione della </w:t>
            </w:r>
            <w:proofErr w:type="spellStart"/>
            <w:r>
              <w:rPr>
                <w:rFonts w:ascii="Times New Roman" w:hAnsi="Times New Roman"/>
                <w:bCs/>
                <w:i/>
                <w:sz w:val="20"/>
                <w:szCs w:val="20"/>
              </w:rPr>
              <w:t>Xylella</w:t>
            </w:r>
            <w:proofErr w:type="spellEnd"/>
            <w:r>
              <w:rPr>
                <w:rFonts w:ascii="Times New Roman" w:hAnsi="Times New Roman"/>
                <w:bCs/>
                <w:i/>
                <w:sz w:val="20"/>
                <w:szCs w:val="20"/>
              </w:rPr>
              <w:t xml:space="preserve"> fastidiosa</w:t>
            </w:r>
            <w:r>
              <w:rPr>
                <w:rFonts w:ascii="Times New Roman" w:hAnsi="Times New Roman"/>
                <w:bCs/>
                <w:sz w:val="20"/>
                <w:szCs w:val="20"/>
              </w:rPr>
              <w:t xml:space="preserve"> ad altri territori. In particolare la Camera di Commercio dovrebbe farsi promotrice dell’organizzazione di incontri divulgativi sul territorio con gli agricoltori, per la diffusione delle “buone prassi” e per incentivare sempre più operazioni colturali tese a prevenire il diffondersi del vettore della </w:t>
            </w:r>
            <w:proofErr w:type="spellStart"/>
            <w:r>
              <w:rPr>
                <w:rFonts w:ascii="Times New Roman" w:hAnsi="Times New Roman"/>
                <w:bCs/>
                <w:sz w:val="20"/>
                <w:szCs w:val="20"/>
              </w:rPr>
              <w:t>Xylella</w:t>
            </w:r>
            <w:proofErr w:type="spellEnd"/>
            <w:r>
              <w:rPr>
                <w:rFonts w:ascii="Times New Roman" w:hAnsi="Times New Roman"/>
                <w:bCs/>
                <w:i/>
                <w:sz w:val="20"/>
                <w:szCs w:val="20"/>
              </w:rPr>
              <w:t>.</w:t>
            </w:r>
          </w:p>
          <w:p w:rsidR="00C703C6" w:rsidRDefault="00C703C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 xml:space="preserve">Oltre a ciò è necessario aprire un tavolo di confronto con le istituzioni politico-economiche per discutere del futuro da dare ai territori e alle aziende agricole colpite dalla </w:t>
            </w:r>
            <w:proofErr w:type="spellStart"/>
            <w:r>
              <w:rPr>
                <w:rFonts w:ascii="Times New Roman" w:hAnsi="Times New Roman"/>
                <w:bCs/>
                <w:i/>
                <w:sz w:val="20"/>
                <w:szCs w:val="20"/>
              </w:rPr>
              <w:t>Xylella</w:t>
            </w:r>
            <w:proofErr w:type="spellEnd"/>
            <w:r>
              <w:rPr>
                <w:rFonts w:ascii="Times New Roman" w:hAnsi="Times New Roman"/>
                <w:bCs/>
                <w:i/>
                <w:sz w:val="20"/>
                <w:szCs w:val="20"/>
              </w:rPr>
              <w:t xml:space="preserve"> fastidiosa</w:t>
            </w:r>
            <w:r>
              <w:rPr>
                <w:rFonts w:ascii="Times New Roman" w:hAnsi="Times New Roman"/>
                <w:bCs/>
                <w:sz w:val="20"/>
                <w:szCs w:val="20"/>
              </w:rPr>
              <w:t>, individuando alternative di produzione e di sviluppo e valutando l’opportunità di implementare la coltivazione di colture tipiche brindisine.</w:t>
            </w:r>
          </w:p>
          <w:p w:rsidR="00C703C6" w:rsidRDefault="00C703C6">
            <w:pPr>
              <w:pStyle w:val="Paragrafoelenco"/>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CRISI COMPARTO OLIVICOLO</w:t>
            </w:r>
          </w:p>
          <w:p w:rsidR="00C703C6" w:rsidRDefault="00C703C6">
            <w:pPr>
              <w:pStyle w:val="Paragrafoelenco"/>
              <w:autoSpaceDE w:val="0"/>
              <w:autoSpaceDN w:val="0"/>
              <w:adjustRightInd w:val="0"/>
              <w:spacing w:line="240" w:lineRule="auto"/>
              <w:jc w:val="both"/>
              <w:rPr>
                <w:rFonts w:ascii="Times New Roman" w:hAnsi="Times New Roman"/>
                <w:b/>
                <w:bCs/>
                <w:sz w:val="20"/>
                <w:szCs w:val="20"/>
              </w:rPr>
            </w:pPr>
            <w:r>
              <w:rPr>
                <w:rFonts w:ascii="Times New Roman" w:hAnsi="Times New Roman"/>
                <w:bCs/>
                <w:sz w:val="20"/>
                <w:szCs w:val="20"/>
              </w:rPr>
              <w:t xml:space="preserve">Insieme all’emergenza </w:t>
            </w:r>
            <w:proofErr w:type="spellStart"/>
            <w:r>
              <w:rPr>
                <w:rFonts w:ascii="Times New Roman" w:hAnsi="Times New Roman"/>
                <w:bCs/>
                <w:sz w:val="20"/>
                <w:szCs w:val="20"/>
              </w:rPr>
              <w:t>Xylella</w:t>
            </w:r>
            <w:proofErr w:type="spellEnd"/>
            <w:r>
              <w:rPr>
                <w:rFonts w:ascii="Times New Roman" w:hAnsi="Times New Roman"/>
                <w:bCs/>
                <w:sz w:val="20"/>
                <w:szCs w:val="20"/>
              </w:rPr>
              <w:t xml:space="preserve"> il comparto olivicolo risente di fenomeni diversi (fitopatie e avversità meteorologiche) che penalizzeranno ulteriormente il settore. Anche in questo caso la commissione seguirà l’evolversi di tali fenomeni, sollecitando gli enti preposti a mettere in atto gli opportuni interventi. Anche in questo caso, fondamentale, risulterà l’attuazione di incontri divulgativi sul territorio per informare gli operatori agricoli.</w:t>
            </w:r>
          </w:p>
          <w:p w:rsidR="00C703C6" w:rsidRDefault="00C703C6">
            <w:pPr>
              <w:pStyle w:val="Paragrafoelenco"/>
              <w:autoSpaceDE w:val="0"/>
              <w:autoSpaceDN w:val="0"/>
              <w:adjustRightInd w:val="0"/>
              <w:spacing w:line="240" w:lineRule="auto"/>
              <w:jc w:val="both"/>
              <w:rPr>
                <w:rFonts w:ascii="Times New Roman" w:hAnsi="Times New Roman"/>
                <w:b/>
                <w:bCs/>
                <w:sz w:val="20"/>
                <w:szCs w:val="20"/>
              </w:rPr>
            </w:pPr>
            <w:r>
              <w:rPr>
                <w:rFonts w:ascii="Times New Roman" w:hAnsi="Times New Roman"/>
                <w:b/>
                <w:bCs/>
                <w:sz w:val="20"/>
                <w:szCs w:val="20"/>
              </w:rPr>
              <w:t>INFORMAZIONE ALLE IMPRESE AGRICOLE SU PSR 2015/2020, BANDI DEI GAL, QUALITA’ E SICUREZZA ALIMENTARE, INTERNAZIONALIZZAZIONE.</w:t>
            </w:r>
          </w:p>
          <w:p w:rsidR="00C703C6" w:rsidRDefault="00C703C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 xml:space="preserve">La Commissione considera uno strumento strategico per lo sviluppo e la crescita delle imprese agricole della provincia di Brindisi il nuovo Programma di Sviluppo Rurale della Regione Puglia. </w:t>
            </w:r>
          </w:p>
          <w:p w:rsidR="00C703C6" w:rsidRDefault="00C703C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 xml:space="preserve">Oltre a ciò va posta attenzione ad altri strumenti  importanti al fine di valorizzare le produzione agricole locali della provincia di Brindisi, che oggi si distinguono per la loro qualità e sicurezza alimentare. Tra questi strumenti sicuramente rientrano i nuovi GAL (Gruppi di Azioni Locale). I nuovi GAL che hanno inglobato anche gli ex GAC (Gruppi di Azione Costiera) e quindi dispongono di risorse da destinare allo sviluppo del comparto della pesca.  Le caratteristiche dei prodotti agroalimentari, pur apprezzate e riconosciute dai mercati, stentano ad avere un valore aggiunto per i produttori rispetto a beni similari di altri territori. </w:t>
            </w:r>
          </w:p>
          <w:p w:rsidR="00C703C6" w:rsidRDefault="00C703C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Tra gli altri motivi sicuramente uno importante è la mancata certificazione che identifichi in modo inequivocabile e certo tali produzioni.</w:t>
            </w:r>
          </w:p>
          <w:p w:rsidR="00C703C6" w:rsidRDefault="00C703C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Uno strumento importante per tali identificazioni e certificazioni sono le denominazioni di origine sia controllate che protette (D.O.C. e D.O.P.) e le indicazioni geografiche protette (I.G.P.).</w:t>
            </w:r>
          </w:p>
          <w:p w:rsidR="00C703C6" w:rsidRDefault="00C703C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Nella provincia di Brindisi, pur in presenza di DOC, DOP e IGP per produzioni agricole quali vino, olio, carciofo, vengono utilizzate poco non consentendo quella concentrazione di prodotto che consentirebbe un salto di qualità sui mercati e soprattutto per confrontarsi con la grande distribuzione e con i mercati internazionali.</w:t>
            </w:r>
          </w:p>
          <w:p w:rsidR="00C703C6" w:rsidRDefault="00C703C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 xml:space="preserve">Oltre a ciò non si può prescindere da un progetto di internazionalizzazione per le aziende ed imprese agricole in un ambito più complesso di aggregazione, soprattutto per le piccole e medie imprese che da sole non riuscirebbero a sopportare i costi. </w:t>
            </w:r>
          </w:p>
          <w:p w:rsidR="00C703C6" w:rsidRDefault="00C703C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Per informare e sensibilizzare i produttori su queste importanti tematiche (PSR 2015/2020, GAL, Qualità e Sicurezza Alimentare, Internazionalizzazione) si potrebbero adottare tali iniziative :</w:t>
            </w:r>
          </w:p>
          <w:p w:rsidR="00C703C6" w:rsidRDefault="00C703C6">
            <w:pPr>
              <w:pStyle w:val="Paragrafoelenco"/>
              <w:numPr>
                <w:ilvl w:val="0"/>
                <w:numId w:val="28"/>
              </w:numPr>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Apertura di sportelli presso le sedi delle Organizzazioni Professionali Agricole e della Cooperazione, per informazione e divulgazione presso i propri associati su:</w:t>
            </w:r>
          </w:p>
          <w:p w:rsidR="00C703C6" w:rsidRDefault="00C703C6">
            <w:pPr>
              <w:pStyle w:val="Paragrafoelenco"/>
              <w:autoSpaceDE w:val="0"/>
              <w:autoSpaceDN w:val="0"/>
              <w:adjustRightInd w:val="0"/>
              <w:spacing w:line="240" w:lineRule="auto"/>
              <w:ind w:left="0"/>
              <w:rPr>
                <w:rFonts w:ascii="Times New Roman" w:hAnsi="Times New Roman"/>
                <w:bCs/>
                <w:sz w:val="20"/>
                <w:szCs w:val="20"/>
              </w:rPr>
            </w:pPr>
            <w:r>
              <w:rPr>
                <w:rFonts w:ascii="Times New Roman" w:hAnsi="Times New Roman"/>
                <w:bCs/>
                <w:sz w:val="20"/>
                <w:szCs w:val="20"/>
              </w:rPr>
              <w:t>1a)  opportunità che saranno fornite dal nuovo PSR 2015/2020;</w:t>
            </w:r>
          </w:p>
          <w:p w:rsidR="00C703C6" w:rsidRDefault="00C703C6">
            <w:pPr>
              <w:pStyle w:val="Paragrafoelenco"/>
              <w:autoSpaceDE w:val="0"/>
              <w:autoSpaceDN w:val="0"/>
              <w:adjustRightInd w:val="0"/>
              <w:spacing w:line="240" w:lineRule="auto"/>
              <w:ind w:left="0"/>
              <w:rPr>
                <w:rFonts w:ascii="Times New Roman" w:hAnsi="Times New Roman"/>
                <w:bCs/>
                <w:sz w:val="20"/>
                <w:szCs w:val="20"/>
              </w:rPr>
            </w:pPr>
            <w:r>
              <w:rPr>
                <w:rFonts w:ascii="Times New Roman" w:hAnsi="Times New Roman"/>
                <w:bCs/>
                <w:sz w:val="20"/>
                <w:szCs w:val="20"/>
              </w:rPr>
              <w:t>2a) opportunità che saranno fornite dai GAL;</w:t>
            </w:r>
          </w:p>
          <w:p w:rsidR="00C703C6" w:rsidRDefault="00C703C6">
            <w:pPr>
              <w:pStyle w:val="Paragrafoelenco"/>
              <w:autoSpaceDE w:val="0"/>
              <w:autoSpaceDN w:val="0"/>
              <w:adjustRightInd w:val="0"/>
              <w:spacing w:line="240" w:lineRule="auto"/>
              <w:ind w:left="0"/>
              <w:rPr>
                <w:rFonts w:ascii="Times New Roman" w:hAnsi="Times New Roman"/>
                <w:bCs/>
                <w:sz w:val="20"/>
                <w:szCs w:val="20"/>
              </w:rPr>
            </w:pPr>
            <w:r>
              <w:rPr>
                <w:rFonts w:ascii="Times New Roman" w:hAnsi="Times New Roman"/>
                <w:bCs/>
                <w:sz w:val="20"/>
                <w:szCs w:val="20"/>
              </w:rPr>
              <w:t>3a) opportunità relative alle adesioni ad una DOC, DOP o IGP;</w:t>
            </w:r>
          </w:p>
          <w:p w:rsidR="00C703C6" w:rsidRDefault="00C703C6">
            <w:pPr>
              <w:pStyle w:val="Paragrafoelenco"/>
              <w:autoSpaceDE w:val="0"/>
              <w:autoSpaceDN w:val="0"/>
              <w:adjustRightInd w:val="0"/>
              <w:spacing w:line="240" w:lineRule="auto"/>
              <w:ind w:left="0"/>
              <w:jc w:val="both"/>
              <w:rPr>
                <w:rFonts w:ascii="Times New Roman" w:hAnsi="Times New Roman"/>
                <w:bCs/>
                <w:sz w:val="20"/>
                <w:szCs w:val="20"/>
              </w:rPr>
            </w:pPr>
            <w:r>
              <w:rPr>
                <w:rFonts w:ascii="Times New Roman" w:hAnsi="Times New Roman"/>
                <w:bCs/>
                <w:sz w:val="20"/>
                <w:szCs w:val="20"/>
              </w:rPr>
              <w:t>4a) consulenza, formazione e accompagnamento all’import-export. A tal proposito sarebbe opportuno offrire la possibilità alle aziende agricole locali di acquisire consulenze in materia di export anche attraverso la concessione di voucher da utilizzare presso fornitori qualificati di cui ad un elenco istituito presso la Camera di Commercio di Brindisi.</w:t>
            </w:r>
          </w:p>
          <w:p w:rsidR="00C703C6" w:rsidRDefault="00C703C6">
            <w:pPr>
              <w:pStyle w:val="Paragrafoelenco"/>
              <w:numPr>
                <w:ilvl w:val="0"/>
                <w:numId w:val="28"/>
              </w:numPr>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Realizzazione di seminari a livello provinciale, con il coinvolgimento di esperti e di tutta la filiera, per la divulgazione sulle tre tematiche innanzi indicate;</w:t>
            </w:r>
          </w:p>
          <w:p w:rsidR="00C703C6" w:rsidRDefault="00C703C6">
            <w:pPr>
              <w:pStyle w:val="Paragrafoelenco"/>
              <w:numPr>
                <w:ilvl w:val="0"/>
                <w:numId w:val="28"/>
              </w:numPr>
              <w:autoSpaceDE w:val="0"/>
              <w:autoSpaceDN w:val="0"/>
              <w:adjustRightInd w:val="0"/>
              <w:spacing w:line="240" w:lineRule="auto"/>
              <w:jc w:val="both"/>
              <w:rPr>
                <w:rFonts w:ascii="Times New Roman" w:hAnsi="Times New Roman"/>
                <w:b/>
                <w:bCs/>
                <w:sz w:val="20"/>
                <w:szCs w:val="20"/>
              </w:rPr>
            </w:pPr>
            <w:r>
              <w:rPr>
                <w:rFonts w:ascii="Times New Roman" w:hAnsi="Times New Roman"/>
                <w:bCs/>
                <w:sz w:val="20"/>
                <w:szCs w:val="20"/>
              </w:rPr>
              <w:t>Produzione e distribuzione di materiale divulgativo sulle tre tematiche innanzi indicate.</w:t>
            </w:r>
          </w:p>
          <w:p w:rsidR="00C703C6" w:rsidRDefault="00C703C6">
            <w:pPr>
              <w:pStyle w:val="Paragrafoelenco"/>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VALORIZZAZIONE DELL’ENO-GASTRONOMIA</w:t>
            </w:r>
          </w:p>
          <w:p w:rsidR="00C703C6" w:rsidRDefault="00C703C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 xml:space="preserve">Un terzo punto importante per lo sviluppo del territorio rurale è il recupero del patrimonio rurale (masserie, chiese rurali, frantoi ipogei, trulli, lamie, </w:t>
            </w:r>
            <w:proofErr w:type="spellStart"/>
            <w:r>
              <w:rPr>
                <w:rFonts w:ascii="Times New Roman" w:hAnsi="Times New Roman"/>
                <w:bCs/>
                <w:sz w:val="20"/>
                <w:szCs w:val="20"/>
              </w:rPr>
              <w:t>iazzi</w:t>
            </w:r>
            <w:proofErr w:type="spellEnd"/>
            <w:r>
              <w:rPr>
                <w:rFonts w:ascii="Times New Roman" w:hAnsi="Times New Roman"/>
                <w:bCs/>
                <w:sz w:val="20"/>
                <w:szCs w:val="20"/>
              </w:rPr>
              <w:t xml:space="preserve">, </w:t>
            </w:r>
            <w:proofErr w:type="spellStart"/>
            <w:r>
              <w:rPr>
                <w:rFonts w:ascii="Times New Roman" w:hAnsi="Times New Roman"/>
                <w:bCs/>
                <w:sz w:val="20"/>
                <w:szCs w:val="20"/>
              </w:rPr>
              <w:t>ecc</w:t>
            </w:r>
            <w:proofErr w:type="spellEnd"/>
            <w:r>
              <w:rPr>
                <w:rFonts w:ascii="Times New Roman" w:hAnsi="Times New Roman"/>
                <w:bCs/>
                <w:sz w:val="20"/>
                <w:szCs w:val="20"/>
              </w:rPr>
              <w:t xml:space="preserve">) collegato alla valorizzazione delle produzioni tipiche, allo sviluppo dell’ospitalità rurale e della enogastronomia, tramite creazione di percorsi, visite guidate, incontri </w:t>
            </w:r>
            <w:proofErr w:type="spellStart"/>
            <w:r>
              <w:rPr>
                <w:rFonts w:ascii="Times New Roman" w:hAnsi="Times New Roman"/>
                <w:bCs/>
                <w:sz w:val="20"/>
                <w:szCs w:val="20"/>
              </w:rPr>
              <w:t>businnes</w:t>
            </w:r>
            <w:proofErr w:type="spellEnd"/>
            <w:r>
              <w:rPr>
                <w:rFonts w:ascii="Times New Roman" w:hAnsi="Times New Roman"/>
                <w:bCs/>
                <w:sz w:val="20"/>
                <w:szCs w:val="20"/>
              </w:rPr>
              <w:t xml:space="preserve"> to </w:t>
            </w:r>
            <w:proofErr w:type="spellStart"/>
            <w:r>
              <w:rPr>
                <w:rFonts w:ascii="Times New Roman" w:hAnsi="Times New Roman"/>
                <w:bCs/>
                <w:sz w:val="20"/>
                <w:szCs w:val="20"/>
              </w:rPr>
              <w:t>businnes</w:t>
            </w:r>
            <w:proofErr w:type="spellEnd"/>
            <w:r>
              <w:rPr>
                <w:rFonts w:ascii="Times New Roman" w:hAnsi="Times New Roman"/>
                <w:bCs/>
                <w:sz w:val="20"/>
                <w:szCs w:val="20"/>
              </w:rPr>
              <w:t xml:space="preserve"> e incontri a tema presso aziende agricole e agrituristiche del territorio provinciale.</w:t>
            </w:r>
          </w:p>
          <w:p w:rsidR="00C703C6" w:rsidRDefault="00C703C6">
            <w:pPr>
              <w:pStyle w:val="Paragrafoelenco"/>
              <w:autoSpaceDE w:val="0"/>
              <w:autoSpaceDN w:val="0"/>
              <w:adjustRightInd w:val="0"/>
              <w:spacing w:after="0" w:line="240" w:lineRule="auto"/>
              <w:jc w:val="both"/>
              <w:rPr>
                <w:rFonts w:ascii="Times New Roman" w:hAnsi="Times New Roman"/>
                <w:bCs/>
                <w:sz w:val="20"/>
                <w:szCs w:val="20"/>
              </w:rPr>
            </w:pPr>
          </w:p>
          <w:p w:rsidR="00C703C6" w:rsidRDefault="00C703C6">
            <w:pPr>
              <w:pStyle w:val="Paragrafoelenco"/>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VALORIZZAZIONE DEL PESCATO COSIDDETTO “ POVERO” LOCALE</w:t>
            </w:r>
          </w:p>
          <w:p w:rsidR="00C703C6" w:rsidRDefault="00C703C6">
            <w:pPr>
              <w:pStyle w:val="Paragrafoelenco"/>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Al fine di contrastare la contrazione dei consumi di pesce, soprattutto di quello locale, occorrerebbe realizzare un percorso di valorizzazione per tutto il pescato cosiddetto “povero” prevedendo quali protagonisti gli alunni di un qualsiasi Istituto Alberghiero della provincia di Brindisi, gli operatori del settore della pesca, i consumatori, i ristoratori e i commercianti al dettaglio. Nell’ambito di tale percorso andrebbero individuati i modelli di prelavorazione del pesce locale per renderlo facilmente utilizzabile dai consumatori e andrebbero preparati piatti a base di pesce locale con ricette di facile utilizzo. Tutte attività che poi dovrebbero convogliare in un evento finale in cui gli studenti presenterebbero e preparerebbero le ricette individuate per sottoporle alla degustazione e al giudizio di pescatori, consumatori, ristoratori con anche un contestuale momento di confronto avente come tema principale il consumo dei prodotti ittici (pesci poveri soprattutto).</w:t>
            </w:r>
          </w:p>
          <w:p w:rsidR="00C703C6" w:rsidRDefault="00C703C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Gli obiettivi sopra citati non possono che essere realizzati dalla Camera di Commercio quale “casa delle imprese” insieme alle organizzazioni di categoria agricole e della cooperazione radicate sul territorio.</w:t>
            </w:r>
          </w:p>
          <w:p w:rsidR="00C703C6" w:rsidRDefault="00C703C6">
            <w:pPr>
              <w:pStyle w:val="Nessunaspaziatura"/>
              <w:spacing w:line="276" w:lineRule="auto"/>
              <w:jc w:val="both"/>
              <w:rPr>
                <w:rFonts w:ascii="Times New Roman" w:hAnsi="Times New Roman"/>
                <w:bCs/>
                <w:sz w:val="20"/>
                <w:szCs w:val="20"/>
              </w:rPr>
            </w:pP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Risultati attesi</w:t>
            </w:r>
          </w:p>
        </w:tc>
        <w:tc>
          <w:tcPr>
            <w:tcW w:w="4961"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rPr>
              <w:t>sviluppo e promozione del settore zootecnico, agricolo, alimentare e  valorizzazione dei prodotti trasformati e derivati</w:t>
            </w: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Benefici attesi</w:t>
            </w:r>
          </w:p>
        </w:tc>
        <w:tc>
          <w:tcPr>
            <w:tcW w:w="4961"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spacing w:after="0" w:line="240" w:lineRule="auto"/>
              <w:ind w:left="46"/>
              <w:jc w:val="both"/>
              <w:rPr>
                <w:rFonts w:ascii="Times New Roman" w:hAnsi="Times New Roman"/>
                <w:bCs/>
                <w:sz w:val="20"/>
                <w:szCs w:val="20"/>
              </w:rPr>
            </w:pPr>
            <w:r>
              <w:rPr>
                <w:rFonts w:ascii="Times New Roman" w:hAnsi="Times New Roman"/>
                <w:bCs/>
                <w:sz w:val="20"/>
                <w:szCs w:val="20"/>
              </w:rPr>
              <w:t>sviluppo e promozione del settore zootecnico, agricolo, alimentare e  valorizzazione dei prodotti trasformati e derivati</w:t>
            </w: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Impatto organizzativo (</w:t>
            </w:r>
            <w:r>
              <w:rPr>
                <w:rFonts w:ascii="Times New Roman" w:hAnsi="Times New Roman"/>
                <w:sz w:val="20"/>
                <w:szCs w:val="20"/>
              </w:rPr>
              <w:t>stima impatto su personale, tempi, processi)</w:t>
            </w:r>
          </w:p>
        </w:tc>
        <w:tc>
          <w:tcPr>
            <w:tcW w:w="4961"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Nessunaspaziatura"/>
              <w:spacing w:line="276" w:lineRule="auto"/>
              <w:jc w:val="both"/>
              <w:rPr>
                <w:rFonts w:ascii="Times New Roman" w:hAnsi="Times New Roman"/>
                <w:bCs/>
                <w:sz w:val="20"/>
                <w:szCs w:val="20"/>
              </w:rPr>
            </w:pPr>
            <w:r>
              <w:rPr>
                <w:rFonts w:ascii="Times New Roman" w:hAnsi="Times New Roman"/>
                <w:sz w:val="20"/>
                <w:szCs w:val="20"/>
              </w:rPr>
              <w:t>Gli obiettivi sopra citati non possono che essere realizzati dalla Camera di Commercio quale “casa delle imprese” insieme alle organizzazioni di categoria agricole radicate sul territorio.</w:t>
            </w: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Cs/>
                <w:sz w:val="20"/>
                <w:szCs w:val="20"/>
              </w:rPr>
            </w:pPr>
            <w:r>
              <w:rPr>
                <w:rFonts w:ascii="Times New Roman" w:hAnsi="Times New Roman"/>
                <w:sz w:val="20"/>
                <w:szCs w:val="20"/>
              </w:rPr>
              <w:t xml:space="preserve">Centro di costo  </w:t>
            </w:r>
          </w:p>
        </w:tc>
        <w:tc>
          <w:tcPr>
            <w:tcW w:w="4961"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rPr>
              <w:t xml:space="preserve">Commissione </w:t>
            </w:r>
            <w:r>
              <w:rPr>
                <w:rFonts w:ascii="Times New Roman" w:hAnsi="Times New Roman"/>
                <w:sz w:val="20"/>
                <w:szCs w:val="20"/>
              </w:rPr>
              <w:t xml:space="preserve">Politiche agrizootecniche, pesca, acquacoltura e produzioni alimentari </w:t>
            </w: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Budget </w:t>
            </w:r>
          </w:p>
          <w:p w:rsidR="00C703C6" w:rsidRDefault="00C703C6">
            <w:pPr>
              <w:autoSpaceDE w:val="0"/>
              <w:autoSpaceDN w:val="0"/>
              <w:adjustRightInd w:val="0"/>
              <w:spacing w:after="0" w:line="240" w:lineRule="auto"/>
              <w:jc w:val="both"/>
              <w:rPr>
                <w:rFonts w:ascii="Times New Roman" w:hAnsi="Times New Roman"/>
                <w:bCs/>
                <w:sz w:val="20"/>
                <w:szCs w:val="20"/>
              </w:rPr>
            </w:pPr>
            <w:r>
              <w:rPr>
                <w:rFonts w:ascii="Times New Roman" w:hAnsi="Times New Roman"/>
                <w:sz w:val="20"/>
                <w:szCs w:val="20"/>
              </w:rPr>
              <w:t>(proventi da gestione di beni e servizi   e oneri per interventi economici )</w:t>
            </w:r>
          </w:p>
        </w:tc>
        <w:tc>
          <w:tcPr>
            <w:tcW w:w="4961"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0</w:t>
            </w: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Kpi operativo 1.8.2.-001</w:t>
            </w:r>
          </w:p>
        </w:tc>
        <w:tc>
          <w:tcPr>
            <w:tcW w:w="4961"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rPr>
                <w:rFonts w:cs="Times New Roman"/>
              </w:rPr>
            </w:pP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Cs/>
                <w:sz w:val="20"/>
                <w:szCs w:val="20"/>
              </w:rPr>
            </w:pPr>
            <w:r>
              <w:rPr>
                <w:rFonts w:ascii="Times New Roman" w:hAnsi="Times New Roman"/>
                <w:sz w:val="20"/>
                <w:szCs w:val="20"/>
              </w:rPr>
              <w:t>Nome indicatore</w:t>
            </w:r>
          </w:p>
        </w:tc>
        <w:tc>
          <w:tcPr>
            <w:tcW w:w="4961"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jc w:val="both"/>
              <w:rPr>
                <w:rFonts w:ascii="Times New Roman" w:hAnsi="Times New Roman"/>
                <w:bCs/>
                <w:sz w:val="20"/>
                <w:szCs w:val="20"/>
              </w:rPr>
            </w:pPr>
            <w:r>
              <w:rPr>
                <w:rFonts w:ascii="Times New Roman" w:hAnsi="Times New Roman"/>
                <w:bCs/>
                <w:sz w:val="20"/>
                <w:szCs w:val="20"/>
              </w:rPr>
              <w:t>Predisposizione di una proposta operativa da parte della Commissione in merito a una delle linee sopra evidenziate</w:t>
            </w: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BASELINE</w:t>
            </w:r>
          </w:p>
        </w:tc>
        <w:tc>
          <w:tcPr>
            <w:tcW w:w="4961"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jc w:val="both"/>
              <w:rPr>
                <w:rFonts w:ascii="Times New Roman" w:hAnsi="Times New Roman"/>
                <w:bCs/>
                <w:sz w:val="20"/>
                <w:szCs w:val="20"/>
              </w:rPr>
            </w:pPr>
            <w:r>
              <w:rPr>
                <w:rFonts w:ascii="Times New Roman" w:hAnsi="Times New Roman"/>
                <w:bCs/>
                <w:sz w:val="20"/>
                <w:szCs w:val="20"/>
              </w:rPr>
              <w:t>NO</w:t>
            </w: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Algoritmo di calcolo</w:t>
            </w:r>
          </w:p>
        </w:tc>
        <w:tc>
          <w:tcPr>
            <w:tcW w:w="4961"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Si/no</w:t>
            </w: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Target annuale</w:t>
            </w:r>
          </w:p>
        </w:tc>
        <w:tc>
          <w:tcPr>
            <w:tcW w:w="4961"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si</w:t>
            </w: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Peso indicatore</w:t>
            </w:r>
          </w:p>
        </w:tc>
        <w:tc>
          <w:tcPr>
            <w:tcW w:w="4961"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100</w:t>
            </w: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Tipologia dell’indicatore</w:t>
            </w:r>
          </w:p>
        </w:tc>
        <w:tc>
          <w:tcPr>
            <w:tcW w:w="4961"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Efficacia</w:t>
            </w: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Fonte dati</w:t>
            </w:r>
          </w:p>
        </w:tc>
        <w:tc>
          <w:tcPr>
            <w:tcW w:w="4961"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 xml:space="preserve">Interna </w:t>
            </w: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Responsabile della rilevazione</w:t>
            </w:r>
          </w:p>
        </w:tc>
        <w:tc>
          <w:tcPr>
            <w:tcW w:w="4961"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 xml:space="preserve">Commissione </w:t>
            </w:r>
            <w:r>
              <w:rPr>
                <w:rFonts w:ascii="Times New Roman" w:hAnsi="Times New Roman"/>
                <w:sz w:val="20"/>
                <w:szCs w:val="20"/>
              </w:rPr>
              <w:t xml:space="preserve">Politiche agrizootecniche, pesca, acquacoltura e produzioni alimentari </w:t>
            </w:r>
          </w:p>
        </w:tc>
      </w:tr>
      <w:tr w:rsidR="00C703C6" w:rsidTr="00C703C6">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Frequenza della rilevazione</w:t>
            </w:r>
          </w:p>
        </w:tc>
        <w:tc>
          <w:tcPr>
            <w:tcW w:w="4961"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Semestrale</w:t>
            </w:r>
          </w:p>
        </w:tc>
      </w:tr>
      <w:tr w:rsidR="00C703C6" w:rsidTr="00C703C6">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Kpi operativo 1.8.2.-002</w:t>
            </w:r>
          </w:p>
        </w:tc>
        <w:tc>
          <w:tcPr>
            <w:tcW w:w="4971" w:type="dxa"/>
            <w:gridSpan w:val="4"/>
            <w:tcBorders>
              <w:top w:val="single" w:sz="4" w:space="0" w:color="auto"/>
              <w:left w:val="single" w:sz="4" w:space="0" w:color="auto"/>
              <w:bottom w:val="single" w:sz="4" w:space="0" w:color="auto"/>
              <w:right w:val="single" w:sz="4" w:space="0" w:color="auto"/>
            </w:tcBorders>
            <w:hideMark/>
          </w:tcPr>
          <w:p w:rsidR="00C703C6" w:rsidRDefault="00C703C6">
            <w:pPr>
              <w:spacing w:after="0"/>
              <w:rPr>
                <w:rFonts w:cs="Times New Roman"/>
              </w:rPr>
            </w:pPr>
          </w:p>
        </w:tc>
      </w:tr>
      <w:tr w:rsidR="00C703C6" w:rsidTr="00C703C6">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Cs/>
                <w:sz w:val="20"/>
                <w:szCs w:val="20"/>
              </w:rPr>
            </w:pPr>
            <w:r>
              <w:rPr>
                <w:rFonts w:ascii="Times New Roman" w:hAnsi="Times New Roman"/>
                <w:sz w:val="20"/>
                <w:szCs w:val="20"/>
              </w:rPr>
              <w:t>Nome indicatore</w:t>
            </w:r>
          </w:p>
        </w:tc>
        <w:tc>
          <w:tcPr>
            <w:tcW w:w="4971" w:type="dxa"/>
            <w:gridSpan w:val="4"/>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jc w:val="both"/>
              <w:rPr>
                <w:rFonts w:ascii="Times New Roman" w:hAnsi="Times New Roman"/>
                <w:bCs/>
                <w:sz w:val="20"/>
                <w:szCs w:val="20"/>
              </w:rPr>
            </w:pPr>
            <w:r>
              <w:rPr>
                <w:rFonts w:ascii="Times New Roman" w:hAnsi="Times New Roman"/>
                <w:sz w:val="20"/>
                <w:szCs w:val="20"/>
              </w:rPr>
              <w:t>Valorizzazione del pescato cosiddetto “ povero” locale</w:t>
            </w:r>
          </w:p>
        </w:tc>
      </w:tr>
      <w:tr w:rsidR="00C703C6" w:rsidTr="00C703C6">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BASELINE</w:t>
            </w:r>
          </w:p>
        </w:tc>
        <w:tc>
          <w:tcPr>
            <w:tcW w:w="4971" w:type="dxa"/>
            <w:gridSpan w:val="4"/>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jc w:val="both"/>
              <w:rPr>
                <w:rFonts w:ascii="Times New Roman" w:hAnsi="Times New Roman"/>
                <w:sz w:val="20"/>
                <w:szCs w:val="20"/>
              </w:rPr>
            </w:pPr>
            <w:r>
              <w:rPr>
                <w:rFonts w:ascii="Times New Roman" w:hAnsi="Times New Roman"/>
                <w:sz w:val="20"/>
                <w:szCs w:val="20"/>
              </w:rPr>
              <w:t>NO</w:t>
            </w:r>
          </w:p>
        </w:tc>
      </w:tr>
      <w:tr w:rsidR="00C703C6" w:rsidTr="00C703C6">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Algoritmo di calcolo</w:t>
            </w:r>
          </w:p>
        </w:tc>
        <w:tc>
          <w:tcPr>
            <w:tcW w:w="4971" w:type="dxa"/>
            <w:gridSpan w:val="4"/>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Si/no</w:t>
            </w:r>
          </w:p>
        </w:tc>
      </w:tr>
      <w:tr w:rsidR="00C703C6" w:rsidTr="00C703C6">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Target annuale</w:t>
            </w:r>
          </w:p>
        </w:tc>
        <w:tc>
          <w:tcPr>
            <w:tcW w:w="4971" w:type="dxa"/>
            <w:gridSpan w:val="4"/>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si</w:t>
            </w:r>
          </w:p>
        </w:tc>
      </w:tr>
      <w:tr w:rsidR="00C703C6" w:rsidTr="00C703C6">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Peso indicatore</w:t>
            </w:r>
          </w:p>
        </w:tc>
        <w:tc>
          <w:tcPr>
            <w:tcW w:w="4971" w:type="dxa"/>
            <w:gridSpan w:val="4"/>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100</w:t>
            </w:r>
          </w:p>
        </w:tc>
      </w:tr>
      <w:tr w:rsidR="00C703C6" w:rsidTr="00C703C6">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Tipologia dell’indicatore</w:t>
            </w:r>
          </w:p>
        </w:tc>
        <w:tc>
          <w:tcPr>
            <w:tcW w:w="4971" w:type="dxa"/>
            <w:gridSpan w:val="4"/>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Efficacia</w:t>
            </w:r>
          </w:p>
        </w:tc>
      </w:tr>
      <w:tr w:rsidR="00C703C6" w:rsidTr="00C703C6">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Fonte dati</w:t>
            </w:r>
          </w:p>
        </w:tc>
        <w:tc>
          <w:tcPr>
            <w:tcW w:w="4971" w:type="dxa"/>
            <w:gridSpan w:val="4"/>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 xml:space="preserve">Interna </w:t>
            </w:r>
          </w:p>
        </w:tc>
      </w:tr>
      <w:tr w:rsidR="00C703C6" w:rsidTr="00C703C6">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Responsabile della rilevazione</w:t>
            </w:r>
          </w:p>
        </w:tc>
        <w:tc>
          <w:tcPr>
            <w:tcW w:w="4971" w:type="dxa"/>
            <w:gridSpan w:val="4"/>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rPr>
              <w:t xml:space="preserve">Commissione </w:t>
            </w:r>
            <w:r>
              <w:rPr>
                <w:rFonts w:ascii="Times New Roman" w:hAnsi="Times New Roman"/>
                <w:sz w:val="20"/>
                <w:szCs w:val="20"/>
              </w:rPr>
              <w:t xml:space="preserve">Politiche agrizootecniche, pesca, acquacoltura e produzioni alimentari </w:t>
            </w:r>
          </w:p>
        </w:tc>
      </w:tr>
      <w:tr w:rsidR="00C703C6" w:rsidTr="00902A86">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Frequenza della rilevazione</w:t>
            </w:r>
          </w:p>
        </w:tc>
        <w:tc>
          <w:tcPr>
            <w:tcW w:w="4971" w:type="dxa"/>
            <w:gridSpan w:val="4"/>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Semestrale</w:t>
            </w:r>
          </w:p>
        </w:tc>
      </w:tr>
      <w:tr w:rsidR="002023CA" w:rsidTr="00902A86">
        <w:trPr>
          <w:gridAfter w:val="2"/>
          <w:wAfter w:w="232" w:type="dxa"/>
          <w:jc w:val="center"/>
        </w:trPr>
        <w:tc>
          <w:tcPr>
            <w:tcW w:w="8412" w:type="dxa"/>
            <w:gridSpan w:val="6"/>
            <w:tcBorders>
              <w:top w:val="single" w:sz="4" w:space="0" w:color="auto"/>
              <w:left w:val="single" w:sz="4" w:space="0" w:color="auto"/>
              <w:bottom w:val="single" w:sz="4" w:space="0" w:color="auto"/>
              <w:right w:val="single" w:sz="4" w:space="0" w:color="auto"/>
            </w:tcBorders>
            <w:shd w:val="clear" w:color="auto" w:fill="00B050"/>
            <w:hideMark/>
          </w:tcPr>
          <w:p w:rsidR="002023CA" w:rsidRDefault="002023CA" w:rsidP="00022D30">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r w:rsidR="00C703C6" w:rsidTr="00C703C6">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Obiettivo strategico (missione)1.8.</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
                <w:bCs/>
                <w:sz w:val="20"/>
                <w:szCs w:val="20"/>
              </w:rPr>
            </w:pPr>
            <w:r>
              <w:rPr>
                <w:rFonts w:ascii="Times New Roman" w:hAnsi="Times New Roman"/>
                <w:b/>
                <w:bCs/>
                <w:sz w:val="20"/>
                <w:szCs w:val="20"/>
                <w:lang w:eastAsia="it-IT"/>
              </w:rPr>
              <w:t>Cod.011</w:t>
            </w:r>
            <w:r>
              <w:rPr>
                <w:rFonts w:ascii="Times New Roman" w:hAnsi="Times New Roman"/>
                <w:bCs/>
                <w:sz w:val="20"/>
                <w:szCs w:val="20"/>
                <w:lang w:eastAsia="it-IT"/>
              </w:rPr>
              <w:t xml:space="preserve"> Competitività e sviluppo delle imprese</w:t>
            </w:r>
          </w:p>
        </w:tc>
      </w:tr>
      <w:tr w:rsidR="00C703C6" w:rsidTr="00C703C6">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Programma</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
                <w:bCs/>
                <w:sz w:val="20"/>
                <w:szCs w:val="20"/>
              </w:rPr>
            </w:pPr>
            <w:r>
              <w:rPr>
                <w:rFonts w:ascii="Times New Roman" w:hAnsi="Times New Roman"/>
                <w:b/>
                <w:bCs/>
                <w:sz w:val="20"/>
                <w:szCs w:val="20"/>
                <w:lang w:eastAsia="it-IT"/>
              </w:rPr>
              <w:t>Cod.005</w:t>
            </w:r>
            <w:r>
              <w:rPr>
                <w:rFonts w:ascii="Times New Roman" w:hAnsi="Times New Roman"/>
                <w:bCs/>
                <w:sz w:val="20"/>
                <w:szCs w:val="20"/>
                <w:lang w:eastAsia="it-IT"/>
              </w:rPr>
              <w:t xml:space="preserve"> </w:t>
            </w:r>
            <w:r>
              <w:rPr>
                <w:rFonts w:ascii="Times New Roman" w:hAnsi="Times New Roman"/>
                <w:b/>
                <w:sz w:val="20"/>
                <w:szCs w:val="20"/>
                <w:lang w:eastAsia="it-IT"/>
              </w:rPr>
              <w:t xml:space="preserve">Promozione e attuazione </w:t>
            </w:r>
            <w:r>
              <w:rPr>
                <w:rFonts w:ascii="Times New Roman" w:hAnsi="Times New Roman"/>
                <w:b/>
                <w:sz w:val="20"/>
                <w:szCs w:val="20"/>
                <w:lang w:eastAsia="it-IT"/>
              </w:rPr>
              <w:br/>
              <w:t>di politiche di sviluppo, competitività e innovazione, di responsabilità sociale d'impresa e movimento cooperativo</w:t>
            </w:r>
          </w:p>
        </w:tc>
      </w:tr>
      <w:tr w:rsidR="00C703C6" w:rsidTr="00C703C6">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Obiettivo operativo OP. 1.8.3.</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
                <w:bCs/>
                <w:sz w:val="20"/>
                <w:szCs w:val="20"/>
              </w:rPr>
            </w:pPr>
            <w:r>
              <w:rPr>
                <w:rFonts w:ascii="Times New Roman" w:hAnsi="Times New Roman"/>
                <w:b/>
                <w:bCs/>
                <w:sz w:val="20"/>
                <w:szCs w:val="20"/>
                <w:lang w:eastAsia="it-IT"/>
              </w:rPr>
              <w:t>Attività propositiva Commissione consiliare porto aeroporto trasporti e logistica</w:t>
            </w:r>
          </w:p>
        </w:tc>
      </w:tr>
      <w:tr w:rsidR="00C703C6" w:rsidTr="00C703C6">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 xml:space="preserve">Descrizione </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jc w:val="both"/>
              <w:rPr>
                <w:rFonts w:ascii="Times New Roman" w:hAnsi="Times New Roman"/>
                <w:sz w:val="20"/>
                <w:szCs w:val="20"/>
                <w:lang w:eastAsia="it-IT"/>
              </w:rPr>
            </w:pPr>
            <w:r>
              <w:rPr>
                <w:rFonts w:ascii="Times New Roman" w:hAnsi="Times New Roman"/>
                <w:sz w:val="20"/>
                <w:szCs w:val="20"/>
                <w:lang w:eastAsia="it-IT"/>
              </w:rPr>
              <w:t>Il porto di Brindisi è uno dei porti più importanti dell'Adriatico, nonostante non sia stato inserito tra i porti “core” come stabilito nella nuova programmazione politico-economica del Governo. Si tratta di un porto polifunzionale, può ospitare traffici commerciali, di merci e di mezzi, traffici turistici e crociere, inoltre, osservando ed ascoltando le esigenze degli operatori, si può e si deve operare per la sua valorizzazione attraverso due semplici linee guida:</w:t>
            </w:r>
          </w:p>
          <w:p w:rsidR="00C703C6" w:rsidRDefault="00C703C6">
            <w:pPr>
              <w:pStyle w:val="Paragrafoelenco"/>
              <w:numPr>
                <w:ilvl w:val="0"/>
                <w:numId w:val="30"/>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migliore sfruttamento della logistica esistente;</w:t>
            </w:r>
          </w:p>
          <w:p w:rsidR="00C703C6" w:rsidRDefault="00C703C6">
            <w:pPr>
              <w:pStyle w:val="Paragrafoelenco"/>
              <w:numPr>
                <w:ilvl w:val="0"/>
                <w:numId w:val="30"/>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investimento in progetti operativi ed infrastrutture.</w:t>
            </w:r>
          </w:p>
          <w:p w:rsidR="00C703C6" w:rsidRDefault="00C703C6">
            <w:pPr>
              <w:spacing w:after="0" w:line="240" w:lineRule="auto"/>
              <w:jc w:val="both"/>
              <w:rPr>
                <w:rFonts w:ascii="Times New Roman" w:hAnsi="Times New Roman"/>
                <w:sz w:val="20"/>
                <w:szCs w:val="20"/>
                <w:lang w:eastAsia="it-IT"/>
              </w:rPr>
            </w:pPr>
            <w:r>
              <w:rPr>
                <w:rFonts w:ascii="Times New Roman" w:hAnsi="Times New Roman"/>
                <w:sz w:val="20"/>
                <w:szCs w:val="20"/>
                <w:lang w:eastAsia="it-IT"/>
              </w:rPr>
              <w:t>Alcune linee di intervento programmatiche, individuate in Commissione, riguardano i seguenti punti:</w:t>
            </w:r>
          </w:p>
          <w:p w:rsidR="00C703C6" w:rsidRDefault="00C703C6">
            <w:pPr>
              <w:pStyle w:val="Paragrafoelenco"/>
              <w:numPr>
                <w:ilvl w:val="0"/>
                <w:numId w:val="30"/>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circolare del mare;</w:t>
            </w:r>
          </w:p>
          <w:p w:rsidR="00C703C6" w:rsidRDefault="00C703C6">
            <w:pPr>
              <w:pStyle w:val="Paragrafoelenco"/>
              <w:numPr>
                <w:ilvl w:val="0"/>
                <w:numId w:val="30"/>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punto franco;</w:t>
            </w:r>
          </w:p>
          <w:p w:rsidR="00C703C6" w:rsidRDefault="00C703C6">
            <w:pPr>
              <w:pStyle w:val="Paragrafoelenco"/>
              <w:numPr>
                <w:ilvl w:val="0"/>
                <w:numId w:val="30"/>
              </w:numPr>
              <w:spacing w:after="0" w:line="240" w:lineRule="auto"/>
              <w:jc w:val="both"/>
              <w:rPr>
                <w:rFonts w:ascii="Times New Roman" w:hAnsi="Times New Roman"/>
                <w:sz w:val="20"/>
                <w:szCs w:val="20"/>
                <w:lang w:eastAsia="it-IT"/>
              </w:rPr>
            </w:pPr>
            <w:r>
              <w:rPr>
                <w:rFonts w:ascii="Times New Roman" w:eastAsia="Times New Roman" w:hAnsi="Times New Roman"/>
                <w:color w:val="000000"/>
                <w:sz w:val="20"/>
                <w:szCs w:val="20"/>
                <w:lang w:eastAsia="it-IT"/>
              </w:rPr>
              <w:t>reti tra operatori del settore portuale, aeroportuale, logistico e dei trasporti.</w:t>
            </w:r>
          </w:p>
          <w:p w:rsidR="00C703C6" w:rsidRDefault="00C703C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L’attività in oggetto si concreterebbe, nell’ambito della funzione della Commissione di supporto alla Giunta e al Consiglio camerale,  in azioni di studio e proposta di piani organici di sviluppo del settore dei trasporti su tali punti, da sottoporre agli Organismi camerali.</w:t>
            </w:r>
          </w:p>
          <w:p w:rsidR="00C703C6" w:rsidRDefault="00C703C6">
            <w:pPr>
              <w:pStyle w:val="Paragrafoelenco"/>
              <w:spacing w:after="0" w:line="240" w:lineRule="auto"/>
              <w:ind w:left="34"/>
              <w:jc w:val="both"/>
              <w:rPr>
                <w:rFonts w:ascii="Times New Roman" w:hAnsi="Times New Roman"/>
                <w:sz w:val="20"/>
                <w:szCs w:val="20"/>
                <w:lang w:eastAsia="it-IT"/>
              </w:rPr>
            </w:pPr>
            <w:r>
              <w:rPr>
                <w:rFonts w:ascii="Times New Roman" w:hAnsi="Times New Roman"/>
                <w:b/>
                <w:sz w:val="20"/>
                <w:szCs w:val="20"/>
                <w:lang w:eastAsia="it-IT"/>
              </w:rPr>
              <w:t xml:space="preserve">Per quanto concerne la Circolare del mare </w:t>
            </w:r>
            <w:r>
              <w:rPr>
                <w:rFonts w:ascii="Times New Roman" w:hAnsi="Times New Roman"/>
                <w:sz w:val="20"/>
                <w:szCs w:val="20"/>
                <w:lang w:eastAsia="it-IT"/>
              </w:rPr>
              <w:t>L’attuale sistema logistico sembra essere inadeguato, con un intervento modesto sarebbe possibile incrementare il numero di fermate aggiungendo altre soste alle due attuali, ad esempio sulla radice di Via Spalato, su Via Amerigo Vespucci, in zona Fontanelle ed in zona Mater Domini. I vantaggi sarebbero numerosi: possibilità di “avvicinare” i quartieri, decongestionamento del traffico, realizzazione di zone di scambio, maggiore occupazione e creazione di punti ricreativi in prossimità delle nuove fermate. In tal senso la soluzione sarebbe rapida e con costi ridotti, sfrutterebbe le strutture esistenti e si punterebbe ad investimenti in termini di business e non di infrastrutture.</w:t>
            </w:r>
          </w:p>
          <w:p w:rsidR="00C703C6" w:rsidRDefault="00C703C6">
            <w:pPr>
              <w:spacing w:after="0" w:line="240" w:lineRule="auto"/>
              <w:jc w:val="both"/>
              <w:rPr>
                <w:rFonts w:ascii="Times New Roman" w:hAnsi="Times New Roman"/>
                <w:sz w:val="20"/>
                <w:szCs w:val="20"/>
                <w:lang w:eastAsia="it-IT"/>
              </w:rPr>
            </w:pPr>
            <w:r>
              <w:rPr>
                <w:rFonts w:ascii="Times New Roman" w:hAnsi="Times New Roman"/>
                <w:b/>
                <w:sz w:val="20"/>
                <w:szCs w:val="20"/>
                <w:lang w:eastAsia="it-IT"/>
              </w:rPr>
              <w:t xml:space="preserve">Per quanto concerne il Punto franco, </w:t>
            </w:r>
            <w:r>
              <w:rPr>
                <w:rFonts w:ascii="Times New Roman" w:hAnsi="Times New Roman"/>
                <w:sz w:val="20"/>
                <w:szCs w:val="20"/>
                <w:lang w:eastAsia="it-IT"/>
              </w:rPr>
              <w:t>diversi tavoli tecnici, che hanno interessato alcuni attori del territorio brindisino (ASI, Autorità portuale, Provincia e Camera di Commercio), hanno trattato l’argomento dell’istituzione del punto franco.</w:t>
            </w:r>
            <w:r>
              <w:rPr>
                <w:rFonts w:ascii="Times New Roman" w:hAnsi="Times New Roman"/>
                <w:sz w:val="24"/>
                <w:szCs w:val="24"/>
                <w:lang w:eastAsia="it-IT"/>
              </w:rPr>
              <w:t xml:space="preserve"> </w:t>
            </w:r>
            <w:r>
              <w:rPr>
                <w:rFonts w:ascii="Times New Roman" w:hAnsi="Times New Roman"/>
                <w:sz w:val="20"/>
                <w:szCs w:val="20"/>
                <w:lang w:eastAsia="it-IT"/>
              </w:rPr>
              <w:t xml:space="preserve">Storicamente il “punto franco” è un’idea nata nel dopoguerra ed è utilizzato attualmente in 130 Paesi, esistono infatti 3500 zone franche con un numero di occupati pari a 60 milioni. Il territorio brindisino non è attualmente pronto </w:t>
            </w:r>
            <w:r>
              <w:rPr>
                <w:rFonts w:ascii="Times New Roman" w:eastAsia="Times New Roman" w:hAnsi="Times New Roman"/>
                <w:color w:val="000000"/>
                <w:sz w:val="20"/>
                <w:szCs w:val="20"/>
                <w:lang w:eastAsia="it-IT"/>
              </w:rPr>
              <w:t xml:space="preserve">dal punto di vista logistico, uno dei problemi principali sarebbe la perimetrazione del punto franco ed inoltre l’idea di sviluppo del territorio non potrebbe prescindere dalla </w:t>
            </w:r>
            <w:proofErr w:type="spellStart"/>
            <w:r>
              <w:rPr>
                <w:rFonts w:ascii="Times New Roman" w:eastAsia="Times New Roman" w:hAnsi="Times New Roman"/>
                <w:color w:val="000000"/>
                <w:sz w:val="20"/>
                <w:szCs w:val="20"/>
                <w:lang w:eastAsia="it-IT"/>
              </w:rPr>
              <w:t>retroportualità</w:t>
            </w:r>
            <w:proofErr w:type="spellEnd"/>
            <w:r>
              <w:rPr>
                <w:rFonts w:ascii="Times New Roman" w:eastAsia="Times New Roman" w:hAnsi="Times New Roman"/>
                <w:color w:val="000000"/>
                <w:sz w:val="20"/>
                <w:szCs w:val="20"/>
                <w:lang w:eastAsia="it-IT"/>
              </w:rPr>
              <w:t xml:space="preserve"> e dalla mobilità mare-entroterra, in tal senso una </w:t>
            </w:r>
            <w:r>
              <w:rPr>
                <w:rFonts w:ascii="Times New Roman" w:hAnsi="Times New Roman"/>
                <w:sz w:val="20"/>
                <w:szCs w:val="20"/>
                <w:lang w:eastAsia="it-IT"/>
              </w:rPr>
              <w:t>rete di trasporto che connette porto, aeroporto e ferrovia, potenzierebbe e concretizzerebbe l'idea</w:t>
            </w:r>
            <w:r>
              <w:rPr>
                <w:rFonts w:ascii="Times New Roman" w:hAnsi="Times New Roman"/>
                <w:sz w:val="24"/>
                <w:szCs w:val="24"/>
                <w:lang w:eastAsia="it-IT"/>
              </w:rPr>
              <w:t xml:space="preserve"> </w:t>
            </w:r>
            <w:r>
              <w:rPr>
                <w:rFonts w:ascii="Times New Roman" w:hAnsi="Times New Roman"/>
                <w:sz w:val="20"/>
                <w:szCs w:val="20"/>
                <w:lang w:eastAsia="it-IT"/>
              </w:rPr>
              <w:t xml:space="preserve">di istituire il porto franco a Brindisi. </w:t>
            </w:r>
            <w:r>
              <w:rPr>
                <w:rFonts w:ascii="Times New Roman" w:eastAsia="Times New Roman" w:hAnsi="Times New Roman"/>
                <w:color w:val="000000"/>
                <w:sz w:val="20"/>
                <w:szCs w:val="20"/>
                <w:lang w:eastAsia="it-IT"/>
              </w:rPr>
              <w:t xml:space="preserve">L’attuazione di un simile progetto deve essere quindi opportunamente strutturata e deve interessare gli operatori locali. </w:t>
            </w:r>
            <w:r>
              <w:rPr>
                <w:rFonts w:ascii="Times New Roman" w:hAnsi="Times New Roman"/>
                <w:sz w:val="20"/>
                <w:szCs w:val="20"/>
                <w:lang w:eastAsia="it-IT"/>
              </w:rPr>
              <w:t xml:space="preserve">In ogni caso avere la possibilità di non pagare dazi o perlomeno in regime agevolato, è una naturale motivazione che potrebbe permettere ad operatori economici, di concerto con istituzioni locali e centrali, di pensare a Brindisi come un porto di destinazione e come un </w:t>
            </w:r>
            <w:proofErr w:type="spellStart"/>
            <w:r>
              <w:rPr>
                <w:rFonts w:ascii="Times New Roman" w:hAnsi="Times New Roman"/>
                <w:sz w:val="20"/>
                <w:szCs w:val="20"/>
                <w:lang w:eastAsia="it-IT"/>
              </w:rPr>
              <w:t>hub</w:t>
            </w:r>
            <w:proofErr w:type="spellEnd"/>
            <w:r>
              <w:rPr>
                <w:rFonts w:ascii="Times New Roman" w:hAnsi="Times New Roman"/>
                <w:sz w:val="20"/>
                <w:szCs w:val="20"/>
                <w:lang w:eastAsia="it-IT"/>
              </w:rPr>
              <w:t xml:space="preserve"> operativo.</w:t>
            </w:r>
          </w:p>
          <w:p w:rsidR="00C703C6" w:rsidRDefault="00C703C6">
            <w:pPr>
              <w:spacing w:after="0" w:line="240" w:lineRule="auto"/>
              <w:jc w:val="both"/>
              <w:rPr>
                <w:rFonts w:ascii="Times New Roman" w:hAnsi="Times New Roman"/>
                <w:bCs/>
                <w:sz w:val="20"/>
                <w:szCs w:val="20"/>
              </w:rPr>
            </w:pPr>
            <w:r>
              <w:rPr>
                <w:rFonts w:ascii="Times New Roman" w:hAnsi="Times New Roman"/>
                <w:b/>
                <w:sz w:val="20"/>
                <w:szCs w:val="20"/>
                <w:lang w:eastAsia="it-IT"/>
              </w:rPr>
              <w:t xml:space="preserve">Per quanto concerne la Rete degli operatori, portuali, aeroportuali e della logistica </w:t>
            </w:r>
            <w:r>
              <w:rPr>
                <w:rFonts w:ascii="Times New Roman" w:hAnsi="Times New Roman"/>
                <w:sz w:val="20"/>
                <w:szCs w:val="20"/>
                <w:lang w:eastAsia="it-IT"/>
              </w:rPr>
              <w:t xml:space="preserve">Da una prima analisi del sistema di trasporto e logistico si osserva il fatto che, attualmente, non sembra esistere nella nostra provincia un organismo di raccordo e di coordinamento fra imprese ed enti che operano o che interagiscono nei settori del trasporto e della logistica. Una verifica avviata con le imprese locali e con potenziali soggetti imprenditoriali, fruitori dei sistemi di trasporto e di movimentazione logistica, ha evidenziato l’esigenza di individuare un interlocutore unico che sia in grado di proporre i servizi offerti dai sistemi locali di trasporto e logistica e di gestire le relazioni commerciali, potendo quindi garantire affidabilità e certezza degli impegni </w:t>
            </w:r>
            <w:proofErr w:type="spellStart"/>
            <w:r>
              <w:rPr>
                <w:rFonts w:ascii="Times New Roman" w:hAnsi="Times New Roman"/>
                <w:sz w:val="20"/>
                <w:szCs w:val="20"/>
                <w:lang w:eastAsia="it-IT"/>
              </w:rPr>
              <w:t>presi.Inoltre</w:t>
            </w:r>
            <w:proofErr w:type="spellEnd"/>
            <w:r>
              <w:rPr>
                <w:rFonts w:ascii="Times New Roman" w:hAnsi="Times New Roman"/>
                <w:sz w:val="20"/>
                <w:szCs w:val="20"/>
                <w:lang w:eastAsia="it-IT"/>
              </w:rPr>
              <w:t xml:space="preserve"> l’interlocutore unico potrebbe essere perfettamente in grado di avviare e promuovere, sui mercati internazionali e nazionali, progetti finalizzati alla diffusione delle peculiarità, delle caratteristiche distintive e delle convenienze operative rappresentate dai sistemi di trasporto/logistico della città/provincia di Brindisi. Immaginando che nell’attuale periodo sia impensabile sviluppare idee ed iniziative che, nella realizzazione del progetto di interlocutore unico, definiscano “gravi” impegni di natura finanziaria od operativa, la Commissione ritiene che tramite le strutture ed i servizi già attivi e presenti nella CCIAA di Brindisi, si possa definire il progetto con il quale realizzare una rete degli operatori presenti sul territorio. Il contratto di rete, come noto, è snello e flessibile e presenta innumerevoli opportunità legate alla velocità di costituzione della rete stessa ed alla contemporanea possibilità di partecipare, con la rete, a percorsi e bandi di finanziamento o di coinvolgimento operativo che possano consentire di realizzare effettivamente la rete, di renderla operativa ed in grado di dare soddisfazione ed opportunità alle imprese. L’impegno operativo per la Camera di Commercio sarebbe limitato alla messa a disposizione della Commissione di tutte le strutture camerali, delle aziende speciali e di un budget limitato da destinare all’utilizzo di supporti esterni per le fasi di progettazione/fattibilità dell’iniziativa.</w:t>
            </w:r>
          </w:p>
        </w:tc>
      </w:tr>
      <w:tr w:rsidR="00C703C6" w:rsidTr="00C703C6">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Risultati attesi</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 xml:space="preserve">Potenziamento sistema logistico </w:t>
            </w:r>
          </w:p>
        </w:tc>
      </w:tr>
      <w:tr w:rsidR="00C703C6" w:rsidTr="00C703C6">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Benefici attesi</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Potenziamento infrastrutture logistiche. In merito all’eventuale costituzione del punto franco, ad esempio,  i vantaggi sarebbero numerosi:</w:t>
            </w:r>
          </w:p>
          <w:p w:rsidR="00C703C6" w:rsidRDefault="00C703C6">
            <w:pPr>
              <w:pStyle w:val="Paragrafoelenco"/>
              <w:numPr>
                <w:ilvl w:val="0"/>
                <w:numId w:val="3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incremento dei posti di lavoro;</w:t>
            </w:r>
          </w:p>
          <w:p w:rsidR="00C703C6" w:rsidRDefault="00C703C6">
            <w:pPr>
              <w:pStyle w:val="Paragrafoelenco"/>
              <w:numPr>
                <w:ilvl w:val="0"/>
                <w:numId w:val="3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sviluppo di filiere produttive;</w:t>
            </w:r>
          </w:p>
          <w:p w:rsidR="00C703C6" w:rsidRDefault="00C703C6">
            <w:pPr>
              <w:pStyle w:val="Paragrafoelenco"/>
              <w:numPr>
                <w:ilvl w:val="0"/>
                <w:numId w:val="3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assenza di dazi doganali;</w:t>
            </w:r>
          </w:p>
          <w:p w:rsidR="00C703C6" w:rsidRDefault="00C703C6">
            <w:pPr>
              <w:pStyle w:val="Paragrafoelenco"/>
              <w:numPr>
                <w:ilvl w:val="0"/>
                <w:numId w:val="3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regimi fiscali agevolati e sgravi;</w:t>
            </w:r>
          </w:p>
          <w:p w:rsidR="00C703C6" w:rsidRDefault="00C703C6">
            <w:pPr>
              <w:pStyle w:val="Paragrafoelenco"/>
              <w:numPr>
                <w:ilvl w:val="0"/>
                <w:numId w:val="3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divieto di ingerenza doganale (e quindi di controllo doganale sulle merci in entrata ed in uscita dal punti franco, che si svolge solo ai varchi) nelle operazioni di sbarco ed imbarco delle merci, salvo specifiche eccezioni previste da norme di carattere economico, sanitario e di pubblica sicurezza;</w:t>
            </w:r>
          </w:p>
          <w:p w:rsidR="00C703C6" w:rsidRDefault="00C703C6">
            <w:pPr>
              <w:pStyle w:val="Paragrafoelenco"/>
              <w:numPr>
                <w:ilvl w:val="0"/>
                <w:numId w:val="3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diritto d’ingresso senza discriminazioni di navi e merci, qualunque sia la loro destinazione, provenienza e natura, con la possibilità di sostarvi per un tempo indeterminato, in esenzione da dazi, tasse o altre imposizioni diverse dal corrispettivo di servizi prestati, senza necessità di autorizzazione allo sbarco, imbarco, trasbordo, movimentazione e deposito e senza l’obbligo alcuno di dare una destinazione doganale alle merci medesime;</w:t>
            </w:r>
          </w:p>
          <w:p w:rsidR="00C703C6" w:rsidRDefault="00C703C6">
            <w:pPr>
              <w:pStyle w:val="Paragrafoelenco"/>
              <w:numPr>
                <w:ilvl w:val="0"/>
                <w:numId w:val="3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applicazione dell’istituto del cosiddetto “credito doganale”, che comporta il diritto, per le merci importate nel mercato comunitario attraverso il punto franco, di pagamento dei relativi dazi e imposte doganali con dilazione fino a 6 mesi dopo la data dello sdoganamento ad un tasso di interesse annuo particolarmente ridotto;</w:t>
            </w:r>
          </w:p>
          <w:p w:rsidR="00C703C6" w:rsidRDefault="00C703C6">
            <w:pPr>
              <w:pStyle w:val="Paragrafoelenco"/>
              <w:numPr>
                <w:ilvl w:val="0"/>
                <w:numId w:val="3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nessun limite di tempo allo stoccaggio delle merci;</w:t>
            </w:r>
          </w:p>
          <w:p w:rsidR="00C703C6" w:rsidRDefault="00C703C6">
            <w:pPr>
              <w:pStyle w:val="Paragrafoelenco"/>
              <w:numPr>
                <w:ilvl w:val="0"/>
                <w:numId w:val="3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nessuna formalità doganale da espletare fino a che le merci restano nel punto franco;</w:t>
            </w:r>
          </w:p>
          <w:p w:rsidR="00C703C6" w:rsidRDefault="00C703C6">
            <w:pPr>
              <w:pStyle w:val="Paragrafoelenco"/>
              <w:numPr>
                <w:ilvl w:val="0"/>
                <w:numId w:val="3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nessun diritto doganale da pagare o garantire fino a che le merci sono nel punto franco;</w:t>
            </w:r>
          </w:p>
          <w:p w:rsidR="00C703C6" w:rsidRDefault="00C703C6">
            <w:pPr>
              <w:pStyle w:val="Paragrafoelenco"/>
              <w:numPr>
                <w:ilvl w:val="0"/>
                <w:numId w:val="3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tasse portuali ridotte rispetto agli altri porti nazionali;</w:t>
            </w:r>
          </w:p>
          <w:p w:rsidR="00C703C6" w:rsidRDefault="00C703C6">
            <w:pPr>
              <w:pStyle w:val="Paragrafoelenco"/>
              <w:numPr>
                <w:ilvl w:val="0"/>
                <w:numId w:val="3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transito semplificato per mezzi commerciali in transito da/per il porto franco e destinati all’estero;</w:t>
            </w:r>
          </w:p>
          <w:p w:rsidR="00C703C6" w:rsidRDefault="00C703C6">
            <w:pPr>
              <w:pStyle w:val="Paragrafoelenco"/>
              <w:numPr>
                <w:ilvl w:val="0"/>
                <w:numId w:val="3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 xml:space="preserve">possibilità di manipolazione (es. imballaggi, </w:t>
            </w:r>
            <w:proofErr w:type="spellStart"/>
            <w:r>
              <w:rPr>
                <w:rFonts w:ascii="Times New Roman" w:hAnsi="Times New Roman"/>
                <w:sz w:val="20"/>
                <w:szCs w:val="20"/>
                <w:lang w:eastAsia="it-IT"/>
              </w:rPr>
              <w:t>reimballaggi</w:t>
            </w:r>
            <w:proofErr w:type="spellEnd"/>
            <w:r>
              <w:rPr>
                <w:rFonts w:ascii="Times New Roman" w:hAnsi="Times New Roman"/>
                <w:sz w:val="20"/>
                <w:szCs w:val="20"/>
                <w:lang w:eastAsia="it-IT"/>
              </w:rPr>
              <w:t>, etichettature, campionature, eliminazione marche, ecc.) e trasformazione anche di carattere industriale delle merci in completa libertà da ogni vincolo doganale;</w:t>
            </w:r>
          </w:p>
          <w:p w:rsidR="00C703C6" w:rsidRDefault="00C703C6">
            <w:pPr>
              <w:pStyle w:val="Paragrafoelenco"/>
              <w:numPr>
                <w:ilvl w:val="0"/>
                <w:numId w:val="3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possibilità di effettuare miscelazioni di ogni genere allo stato estero per i prodotti soggetti ad accise;</w:t>
            </w:r>
          </w:p>
          <w:p w:rsidR="00C703C6" w:rsidRDefault="00C703C6">
            <w:pPr>
              <w:pStyle w:val="Paragrafoelenco"/>
              <w:numPr>
                <w:ilvl w:val="0"/>
                <w:numId w:val="32"/>
              </w:numPr>
              <w:spacing w:after="0" w:line="240" w:lineRule="auto"/>
              <w:jc w:val="both"/>
              <w:rPr>
                <w:rFonts w:ascii="Times New Roman" w:hAnsi="Times New Roman"/>
                <w:bCs/>
                <w:sz w:val="20"/>
                <w:szCs w:val="20"/>
              </w:rPr>
            </w:pPr>
            <w:r>
              <w:rPr>
                <w:rFonts w:ascii="Times New Roman" w:hAnsi="Times New Roman"/>
                <w:sz w:val="20"/>
                <w:szCs w:val="20"/>
                <w:lang w:eastAsia="it-IT"/>
              </w:rPr>
              <w:t>possibilità di modificare lo status doganale della merce senza la necessità di spostamento fisico della stessa.</w:t>
            </w:r>
          </w:p>
        </w:tc>
      </w:tr>
      <w:tr w:rsidR="00C703C6" w:rsidTr="00C703C6">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jc w:val="both"/>
              <w:rPr>
                <w:rFonts w:ascii="Times New Roman" w:hAnsi="Times New Roman"/>
                <w:bCs/>
                <w:sz w:val="20"/>
                <w:szCs w:val="20"/>
              </w:rPr>
            </w:pPr>
            <w:r>
              <w:rPr>
                <w:rFonts w:ascii="Times New Roman" w:hAnsi="Times New Roman"/>
                <w:sz w:val="20"/>
                <w:szCs w:val="20"/>
                <w:lang w:eastAsia="it-IT"/>
              </w:rPr>
              <w:t>L’impegno operativo per la Camera di Commercio sarebbe limitato alla messa a disposizione della Commissione di tutte le strutture camerali, delle aziende speciali e di un budget limitato da destinare all’utilizzo di supporti esterni per le fasi di progettazione/fattibilità dell’iniziativa.</w:t>
            </w:r>
          </w:p>
        </w:tc>
      </w:tr>
      <w:tr w:rsidR="00C703C6" w:rsidTr="00C703C6">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 xml:space="preserve">Centro di costo  </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Commissione Porto</w:t>
            </w:r>
          </w:p>
        </w:tc>
      </w:tr>
      <w:tr w:rsidR="00C703C6" w:rsidTr="00C703C6">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C703C6" w:rsidRDefault="00C703C6">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sz w:val="20"/>
                <w:szCs w:val="20"/>
                <w:lang w:eastAsia="it-IT"/>
              </w:rPr>
              <w:t>(proventi da gestione di beni e servizi   e oneri per interventi economici )</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0</w:t>
            </w:r>
          </w:p>
        </w:tc>
      </w:tr>
      <w:tr w:rsidR="00C703C6" w:rsidTr="00C703C6">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Kpi operativo 1.8.3.-001</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rPr>
                <w:rFonts w:cs="Times New Roman"/>
              </w:rPr>
            </w:pPr>
          </w:p>
        </w:tc>
      </w:tr>
      <w:tr w:rsidR="00C703C6" w:rsidTr="00C703C6">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Nome indicatore</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jc w:val="both"/>
              <w:rPr>
                <w:rFonts w:ascii="Times New Roman" w:hAnsi="Times New Roman"/>
                <w:bCs/>
                <w:sz w:val="20"/>
                <w:szCs w:val="20"/>
              </w:rPr>
            </w:pPr>
            <w:r>
              <w:rPr>
                <w:rFonts w:ascii="Times New Roman" w:hAnsi="Times New Roman"/>
                <w:bCs/>
                <w:sz w:val="20"/>
                <w:szCs w:val="20"/>
                <w:lang w:eastAsia="it-IT"/>
              </w:rPr>
              <w:t>Predisposizione di una proposta operativa da parte della Commissione in merito a una delle linee sopra evidenziate</w:t>
            </w:r>
          </w:p>
        </w:tc>
      </w:tr>
      <w:tr w:rsidR="00C703C6" w:rsidTr="00C703C6">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NO</w:t>
            </w:r>
          </w:p>
        </w:tc>
      </w:tr>
      <w:tr w:rsidR="00C703C6" w:rsidTr="00C703C6">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Algoritmo di calcolo</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Si/no</w:t>
            </w:r>
          </w:p>
        </w:tc>
      </w:tr>
      <w:tr w:rsidR="00C703C6" w:rsidTr="00C703C6">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Target annuale</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si</w:t>
            </w:r>
          </w:p>
        </w:tc>
      </w:tr>
      <w:tr w:rsidR="00C703C6" w:rsidTr="00C703C6">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Peso indicatore</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100</w:t>
            </w:r>
          </w:p>
        </w:tc>
      </w:tr>
      <w:tr w:rsidR="00C703C6" w:rsidTr="00C703C6">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Tipologia dell’indicatore</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Efficacia</w:t>
            </w:r>
          </w:p>
        </w:tc>
      </w:tr>
      <w:tr w:rsidR="00C703C6" w:rsidTr="00C703C6">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Fonte dati</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 xml:space="preserve">Interna </w:t>
            </w:r>
          </w:p>
        </w:tc>
      </w:tr>
      <w:tr w:rsidR="00C703C6" w:rsidTr="00C703C6">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Responsabile della rilevazione</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Commissione porto</w:t>
            </w:r>
          </w:p>
        </w:tc>
      </w:tr>
      <w:tr w:rsidR="00C703C6" w:rsidTr="002023CA">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C703C6" w:rsidRDefault="00C703C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Frequenza della rilevazione</w:t>
            </w:r>
          </w:p>
        </w:tc>
        <w:tc>
          <w:tcPr>
            <w:tcW w:w="4944" w:type="dxa"/>
            <w:gridSpan w:val="3"/>
            <w:tcBorders>
              <w:top w:val="single" w:sz="4" w:space="0" w:color="auto"/>
              <w:left w:val="single" w:sz="4" w:space="0" w:color="auto"/>
              <w:bottom w:val="single" w:sz="4" w:space="0" w:color="auto"/>
              <w:right w:val="single" w:sz="4" w:space="0" w:color="auto"/>
            </w:tcBorders>
            <w:hideMark/>
          </w:tcPr>
          <w:p w:rsidR="00C703C6" w:rsidRDefault="00C703C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Semestrale</w:t>
            </w:r>
          </w:p>
        </w:tc>
      </w:tr>
      <w:tr w:rsidR="002023CA" w:rsidTr="002023CA">
        <w:trPr>
          <w:gridBefore w:val="1"/>
          <w:gridAfter w:val="1"/>
          <w:wBefore w:w="12" w:type="dxa"/>
          <w:wAfter w:w="159" w:type="dxa"/>
          <w:jc w:val="center"/>
        </w:trPr>
        <w:tc>
          <w:tcPr>
            <w:tcW w:w="8473" w:type="dxa"/>
            <w:gridSpan w:val="6"/>
            <w:tcBorders>
              <w:top w:val="single" w:sz="4" w:space="0" w:color="auto"/>
              <w:left w:val="single" w:sz="4" w:space="0" w:color="auto"/>
              <w:bottom w:val="single" w:sz="4" w:space="0" w:color="auto"/>
              <w:right w:val="single" w:sz="4" w:space="0" w:color="auto"/>
            </w:tcBorders>
            <w:shd w:val="clear" w:color="auto" w:fill="00B050"/>
            <w:hideMark/>
          </w:tcPr>
          <w:p w:rsidR="002023CA" w:rsidRDefault="002023CA" w:rsidP="00022D30">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monitoraggio semestrale in linea con target</w:t>
            </w:r>
          </w:p>
        </w:tc>
      </w:tr>
    </w:tbl>
    <w:p w:rsidR="00C703C6" w:rsidRDefault="00C703C6" w:rsidP="00C703C6">
      <w:pPr>
        <w:rPr>
          <w:rFonts w:ascii="Tahoma" w:hAnsi="Tahoma" w:cs="Tahoma"/>
          <w:b/>
          <w:bCs/>
          <w:color w:val="5F5748"/>
          <w:sz w:val="20"/>
          <w:szCs w:val="20"/>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4272"/>
      </w:tblGrid>
      <w:tr w:rsidR="002023CA" w:rsidTr="002023CA">
        <w:tc>
          <w:tcPr>
            <w:tcW w:w="4400" w:type="dxa"/>
            <w:tcBorders>
              <w:top w:val="single" w:sz="4" w:space="0" w:color="000000"/>
              <w:left w:val="single" w:sz="4" w:space="0" w:color="000000"/>
              <w:bottom w:val="single" w:sz="4" w:space="0" w:color="000000"/>
              <w:right w:val="single" w:sz="4" w:space="0" w:color="000000"/>
            </w:tcBorders>
            <w:hideMark/>
          </w:tcPr>
          <w:p w:rsidR="002023CA" w:rsidRDefault="002023CA" w:rsidP="00022D30">
            <w:pPr>
              <w:autoSpaceDE w:val="0"/>
              <w:autoSpaceDN w:val="0"/>
              <w:adjustRightInd w:val="0"/>
              <w:spacing w:after="0" w:line="240" w:lineRule="auto"/>
              <w:rPr>
                <w:rFonts w:ascii="Times New Roman" w:eastAsia="Calibri" w:hAnsi="Times New Roman" w:cs="Times New Roman"/>
                <w:b/>
                <w:bCs/>
                <w:sz w:val="20"/>
                <w:szCs w:val="20"/>
                <w:lang w:eastAsia="it-IT"/>
              </w:rPr>
            </w:pPr>
            <w:r>
              <w:rPr>
                <w:rFonts w:ascii="Times New Roman" w:eastAsia="Calibri" w:hAnsi="Times New Roman" w:cs="Times New Roman"/>
                <w:b/>
                <w:bCs/>
                <w:sz w:val="20"/>
                <w:szCs w:val="20"/>
                <w:lang w:eastAsia="it-IT"/>
              </w:rPr>
              <w:t>OBIETTIVO STRATEGICO (MISSION)</w:t>
            </w:r>
          </w:p>
        </w:tc>
        <w:tc>
          <w:tcPr>
            <w:tcW w:w="4272" w:type="dxa"/>
            <w:tcBorders>
              <w:top w:val="single" w:sz="4" w:space="0" w:color="000000"/>
              <w:left w:val="single" w:sz="4" w:space="0" w:color="000000"/>
              <w:bottom w:val="single" w:sz="4" w:space="0" w:color="000000"/>
              <w:right w:val="single" w:sz="4" w:space="0" w:color="000000"/>
            </w:tcBorders>
            <w:hideMark/>
          </w:tcPr>
          <w:p w:rsidR="002023CA" w:rsidRDefault="002023CA" w:rsidP="00022D30">
            <w:pPr>
              <w:pStyle w:val="Paragrafoelenco"/>
              <w:autoSpaceDE w:val="0"/>
              <w:autoSpaceDN w:val="0"/>
              <w:adjustRightInd w:val="0"/>
              <w:spacing w:after="0" w:line="240" w:lineRule="auto"/>
              <w:ind w:left="0"/>
              <w:rPr>
                <w:rFonts w:ascii="Times New Roman" w:eastAsia="Calibri" w:hAnsi="Times New Roman" w:cs="Times New Roman"/>
                <w:b/>
                <w:bCs/>
                <w:sz w:val="20"/>
                <w:szCs w:val="20"/>
                <w:lang w:eastAsia="it-IT"/>
              </w:rPr>
            </w:pPr>
            <w:r>
              <w:rPr>
                <w:rFonts w:ascii="Times New Roman" w:eastAsia="Calibri" w:hAnsi="Times New Roman" w:cs="Times New Roman"/>
                <w:b/>
                <w:bCs/>
                <w:sz w:val="20"/>
                <w:szCs w:val="20"/>
                <w:lang w:eastAsia="it-IT"/>
              </w:rPr>
              <w:t>Cod. 011Competitività e sviluppo delle imprese</w:t>
            </w:r>
          </w:p>
        </w:tc>
      </w:tr>
      <w:tr w:rsidR="002023CA" w:rsidTr="002023CA">
        <w:tc>
          <w:tcPr>
            <w:tcW w:w="4400" w:type="dxa"/>
            <w:tcBorders>
              <w:top w:val="single" w:sz="4" w:space="0" w:color="000000"/>
              <w:left w:val="single" w:sz="4" w:space="0" w:color="000000"/>
              <w:bottom w:val="single" w:sz="4" w:space="0" w:color="000000"/>
              <w:right w:val="single" w:sz="4" w:space="0" w:color="000000"/>
            </w:tcBorders>
          </w:tcPr>
          <w:p w:rsidR="002023CA" w:rsidRDefault="002023CA" w:rsidP="00022D30">
            <w:pPr>
              <w:autoSpaceDE w:val="0"/>
              <w:autoSpaceDN w:val="0"/>
              <w:adjustRightInd w:val="0"/>
              <w:spacing w:after="0" w:line="240" w:lineRule="auto"/>
              <w:rPr>
                <w:rFonts w:ascii="Times New Roman" w:eastAsia="Calibri" w:hAnsi="Times New Roman" w:cs="Times New Roman"/>
                <w:b/>
                <w:bCs/>
                <w:sz w:val="20"/>
                <w:szCs w:val="20"/>
                <w:lang w:eastAsia="it-IT"/>
              </w:rPr>
            </w:pPr>
            <w:r>
              <w:rPr>
                <w:rFonts w:ascii="Times New Roman" w:eastAsia="Calibri" w:hAnsi="Times New Roman" w:cs="Times New Roman"/>
                <w:b/>
                <w:bCs/>
                <w:sz w:val="20"/>
                <w:szCs w:val="20"/>
                <w:lang w:eastAsia="it-IT"/>
              </w:rPr>
              <w:t>PROGRAMMA</w:t>
            </w:r>
          </w:p>
          <w:p w:rsidR="002023CA" w:rsidRDefault="002023CA" w:rsidP="00022D30">
            <w:pPr>
              <w:pStyle w:val="Paragrafoelenco"/>
              <w:autoSpaceDE w:val="0"/>
              <w:autoSpaceDN w:val="0"/>
              <w:adjustRightInd w:val="0"/>
              <w:spacing w:after="0" w:line="240" w:lineRule="auto"/>
              <w:ind w:left="0"/>
              <w:rPr>
                <w:rFonts w:ascii="Times New Roman" w:eastAsia="Calibri" w:hAnsi="Times New Roman" w:cs="Times New Roman"/>
                <w:b/>
                <w:bCs/>
                <w:sz w:val="20"/>
                <w:szCs w:val="20"/>
                <w:lang w:eastAsia="it-IT"/>
              </w:rPr>
            </w:pPr>
          </w:p>
        </w:tc>
        <w:tc>
          <w:tcPr>
            <w:tcW w:w="4272" w:type="dxa"/>
            <w:tcBorders>
              <w:top w:val="single" w:sz="4" w:space="0" w:color="000000"/>
              <w:left w:val="single" w:sz="4" w:space="0" w:color="000000"/>
              <w:bottom w:val="single" w:sz="4" w:space="0" w:color="000000"/>
              <w:right w:val="single" w:sz="4" w:space="0" w:color="000000"/>
            </w:tcBorders>
            <w:hideMark/>
          </w:tcPr>
          <w:p w:rsidR="002023CA" w:rsidRDefault="002023CA" w:rsidP="00022D30">
            <w:pPr>
              <w:pStyle w:val="Paragrafoelenco"/>
              <w:autoSpaceDE w:val="0"/>
              <w:autoSpaceDN w:val="0"/>
              <w:adjustRightInd w:val="0"/>
              <w:spacing w:after="0" w:line="240" w:lineRule="auto"/>
              <w:ind w:left="0"/>
              <w:jc w:val="both"/>
              <w:rPr>
                <w:rFonts w:ascii="Times New Roman" w:eastAsia="Calibri" w:hAnsi="Times New Roman" w:cs="Times New Roman"/>
                <w:b/>
                <w:bCs/>
                <w:sz w:val="20"/>
                <w:szCs w:val="20"/>
                <w:lang w:eastAsia="it-IT"/>
              </w:rPr>
            </w:pPr>
            <w:r>
              <w:rPr>
                <w:rFonts w:ascii="Times New Roman" w:eastAsia="Calibri" w:hAnsi="Times New Roman" w:cs="Times New Roman"/>
                <w:b/>
                <w:bCs/>
                <w:sz w:val="20"/>
                <w:szCs w:val="20"/>
                <w:lang w:eastAsia="it-IT"/>
              </w:rPr>
              <w:t xml:space="preserve">Cod.005 </w:t>
            </w:r>
            <w:r>
              <w:rPr>
                <w:rFonts w:ascii="Times New Roman" w:eastAsia="Calibri" w:hAnsi="Times New Roman" w:cs="Times New Roman"/>
                <w:b/>
                <w:sz w:val="20"/>
                <w:szCs w:val="20"/>
                <w:lang w:eastAsia="it-IT"/>
              </w:rPr>
              <w:t xml:space="preserve">Promozione e attuazione </w:t>
            </w:r>
            <w:r>
              <w:rPr>
                <w:rFonts w:ascii="Times New Roman" w:eastAsia="Calibri" w:hAnsi="Times New Roman" w:cs="Times New Roman"/>
                <w:b/>
                <w:sz w:val="20"/>
                <w:szCs w:val="20"/>
                <w:lang w:eastAsia="it-IT"/>
              </w:rPr>
              <w:br/>
              <w:t>di politiche di sviluppo, competitività e innovazione, di responsabilità sociale d'impresa e movimento cooperativo</w:t>
            </w:r>
          </w:p>
        </w:tc>
      </w:tr>
      <w:tr w:rsidR="002023CA" w:rsidTr="002023CA">
        <w:tc>
          <w:tcPr>
            <w:tcW w:w="4400" w:type="dxa"/>
            <w:tcBorders>
              <w:top w:val="single" w:sz="4" w:space="0" w:color="000000"/>
              <w:left w:val="single" w:sz="4" w:space="0" w:color="000000"/>
              <w:bottom w:val="single" w:sz="4" w:space="0" w:color="000000"/>
              <w:right w:val="single" w:sz="4" w:space="0" w:color="000000"/>
            </w:tcBorders>
          </w:tcPr>
          <w:p w:rsidR="002023CA" w:rsidRDefault="002023CA" w:rsidP="00022D30">
            <w:pPr>
              <w:autoSpaceDE w:val="0"/>
              <w:autoSpaceDN w:val="0"/>
              <w:adjustRightInd w:val="0"/>
              <w:spacing w:after="0" w:line="240" w:lineRule="auto"/>
              <w:rPr>
                <w:rFonts w:ascii="Times New Roman" w:eastAsia="Calibri" w:hAnsi="Times New Roman" w:cs="Times New Roman"/>
                <w:b/>
                <w:bCs/>
                <w:sz w:val="20"/>
                <w:szCs w:val="20"/>
                <w:lang w:eastAsia="it-IT"/>
              </w:rPr>
            </w:pPr>
            <w:r>
              <w:rPr>
                <w:rFonts w:ascii="Times New Roman" w:eastAsia="Calibri" w:hAnsi="Times New Roman" w:cs="Times New Roman"/>
                <w:b/>
                <w:bCs/>
                <w:sz w:val="20"/>
                <w:szCs w:val="20"/>
                <w:lang w:eastAsia="it-IT"/>
              </w:rPr>
              <w:t>OBIETTIVO OPERATIVO 1</w:t>
            </w:r>
          </w:p>
          <w:p w:rsidR="002023CA" w:rsidRDefault="002023CA" w:rsidP="00022D30">
            <w:pPr>
              <w:pStyle w:val="Paragrafoelenco"/>
              <w:autoSpaceDE w:val="0"/>
              <w:autoSpaceDN w:val="0"/>
              <w:adjustRightInd w:val="0"/>
              <w:spacing w:after="0" w:line="240" w:lineRule="auto"/>
              <w:ind w:left="0"/>
              <w:rPr>
                <w:rFonts w:ascii="Times New Roman" w:eastAsia="Calibri" w:hAnsi="Times New Roman" w:cs="Times New Roman"/>
                <w:b/>
                <w:bCs/>
                <w:sz w:val="20"/>
                <w:szCs w:val="20"/>
                <w:lang w:eastAsia="it-IT"/>
              </w:rPr>
            </w:pPr>
          </w:p>
        </w:tc>
        <w:tc>
          <w:tcPr>
            <w:tcW w:w="4272" w:type="dxa"/>
            <w:tcBorders>
              <w:top w:val="single" w:sz="4" w:space="0" w:color="000000"/>
              <w:left w:val="single" w:sz="4" w:space="0" w:color="000000"/>
              <w:bottom w:val="single" w:sz="4" w:space="0" w:color="000000"/>
              <w:right w:val="single" w:sz="4" w:space="0" w:color="000000"/>
            </w:tcBorders>
            <w:hideMark/>
          </w:tcPr>
          <w:p w:rsidR="002023CA" w:rsidRDefault="002023CA" w:rsidP="00022D30">
            <w:pPr>
              <w:pStyle w:val="Paragrafoelenco"/>
              <w:autoSpaceDE w:val="0"/>
              <w:autoSpaceDN w:val="0"/>
              <w:adjustRightInd w:val="0"/>
              <w:spacing w:after="0" w:line="240" w:lineRule="auto"/>
              <w:ind w:left="0"/>
              <w:jc w:val="both"/>
              <w:rPr>
                <w:rFonts w:ascii="Times New Roman" w:eastAsia="Calibri" w:hAnsi="Times New Roman" w:cs="Times New Roman"/>
                <w:b/>
                <w:bCs/>
                <w:sz w:val="20"/>
                <w:szCs w:val="20"/>
                <w:lang w:eastAsia="it-IT"/>
              </w:rPr>
            </w:pPr>
            <w:r>
              <w:rPr>
                <w:rFonts w:ascii="Times New Roman" w:eastAsia="Calibri" w:hAnsi="Times New Roman" w:cs="Times New Roman"/>
                <w:b/>
                <w:bCs/>
                <w:sz w:val="20"/>
                <w:szCs w:val="20"/>
                <w:lang w:eastAsia="it-IT"/>
              </w:rPr>
              <w:t>Servizi di assistenza alla digitalizzazione delle imprese</w:t>
            </w:r>
          </w:p>
        </w:tc>
      </w:tr>
      <w:tr w:rsidR="002023CA" w:rsidTr="002023CA">
        <w:trPr>
          <w:trHeight w:val="841"/>
        </w:trPr>
        <w:tc>
          <w:tcPr>
            <w:tcW w:w="4400" w:type="dxa"/>
            <w:tcBorders>
              <w:top w:val="single" w:sz="4" w:space="0" w:color="000000"/>
              <w:left w:val="single" w:sz="4" w:space="0" w:color="000000"/>
              <w:bottom w:val="single" w:sz="4" w:space="0" w:color="000000"/>
              <w:right w:val="single" w:sz="4" w:space="0" w:color="000000"/>
            </w:tcBorders>
          </w:tcPr>
          <w:p w:rsidR="002023CA" w:rsidRPr="0012605A" w:rsidRDefault="002023CA" w:rsidP="00022D30">
            <w:pPr>
              <w:autoSpaceDE w:val="0"/>
              <w:autoSpaceDN w:val="0"/>
              <w:adjustRightInd w:val="0"/>
              <w:spacing w:after="0" w:line="240" w:lineRule="auto"/>
              <w:rPr>
                <w:rFonts w:ascii="Times New Roman" w:eastAsia="Calibri" w:hAnsi="Times New Roman" w:cs="Times New Roman"/>
                <w:b/>
                <w:bCs/>
                <w:sz w:val="20"/>
                <w:szCs w:val="20"/>
                <w:lang w:eastAsia="it-IT"/>
              </w:rPr>
            </w:pPr>
            <w:r w:rsidRPr="0012605A">
              <w:rPr>
                <w:rFonts w:ascii="Times New Roman" w:eastAsia="Calibri" w:hAnsi="Times New Roman" w:cs="Times New Roman"/>
                <w:b/>
                <w:bCs/>
                <w:sz w:val="20"/>
                <w:szCs w:val="20"/>
                <w:lang w:eastAsia="it-IT"/>
              </w:rPr>
              <w:t>Descrizione del progetto</w:t>
            </w:r>
          </w:p>
          <w:p w:rsidR="002023CA" w:rsidRPr="0012605A" w:rsidRDefault="002023CA" w:rsidP="00022D30">
            <w:pPr>
              <w:autoSpaceDE w:val="0"/>
              <w:autoSpaceDN w:val="0"/>
              <w:adjustRightInd w:val="0"/>
              <w:spacing w:after="0" w:line="240" w:lineRule="auto"/>
              <w:rPr>
                <w:rFonts w:ascii="Times New Roman" w:eastAsia="Calibri" w:hAnsi="Times New Roman" w:cs="Times New Roman"/>
                <w:b/>
                <w:bCs/>
                <w:sz w:val="20"/>
                <w:szCs w:val="20"/>
                <w:lang w:eastAsia="it-IT"/>
              </w:rPr>
            </w:pPr>
          </w:p>
        </w:tc>
        <w:tc>
          <w:tcPr>
            <w:tcW w:w="4272" w:type="dxa"/>
            <w:tcBorders>
              <w:top w:val="single" w:sz="4" w:space="0" w:color="000000"/>
              <w:left w:val="single" w:sz="4" w:space="0" w:color="000000"/>
              <w:bottom w:val="single" w:sz="4" w:space="0" w:color="000000"/>
              <w:right w:val="single" w:sz="4" w:space="0" w:color="000000"/>
            </w:tcBorders>
          </w:tcPr>
          <w:p w:rsidR="002023CA" w:rsidRPr="0012605A" w:rsidRDefault="002023CA" w:rsidP="00022D30">
            <w:pPr>
              <w:spacing w:after="0" w:line="240" w:lineRule="auto"/>
              <w:jc w:val="both"/>
              <w:rPr>
                <w:rFonts w:ascii="Times New Roman" w:eastAsia="Calibri" w:hAnsi="Times New Roman" w:cs="Times New Roman"/>
                <w:sz w:val="20"/>
                <w:szCs w:val="20"/>
                <w:highlight w:val="green"/>
                <w:lang w:eastAsia="it-IT"/>
              </w:rPr>
            </w:pPr>
            <w:r w:rsidRPr="0012605A">
              <w:rPr>
                <w:rFonts w:ascii="Times New Roman" w:eastAsia="Calibri" w:hAnsi="Times New Roman" w:cs="Times New Roman"/>
                <w:sz w:val="20"/>
                <w:szCs w:val="20"/>
                <w:highlight w:val="green"/>
                <w:lang w:eastAsia="it-IT"/>
              </w:rPr>
              <w:t>I Punti Impresa Digitale sono servizi localizzati presso le Camere di Commercio dedicati alla diffusione della cultura e della pratica della diffusione del digitale nelle MPMI di tutti i settori economici.</w:t>
            </w:r>
          </w:p>
          <w:p w:rsidR="002023CA" w:rsidRPr="0012605A" w:rsidRDefault="002023CA" w:rsidP="00022D30">
            <w:pPr>
              <w:autoSpaceDE w:val="0"/>
              <w:autoSpaceDN w:val="0"/>
              <w:adjustRightInd w:val="0"/>
              <w:spacing w:after="0" w:line="240" w:lineRule="auto"/>
              <w:jc w:val="both"/>
              <w:rPr>
                <w:rFonts w:ascii="Times New Roman" w:eastAsia="Calibri" w:hAnsi="Times New Roman" w:cs="Times New Roman"/>
                <w:strike/>
                <w:sz w:val="20"/>
                <w:szCs w:val="20"/>
                <w:highlight w:val="green"/>
                <w:lang w:eastAsia="it-IT"/>
              </w:rPr>
            </w:pPr>
            <w:r w:rsidRPr="0012605A">
              <w:rPr>
                <w:rFonts w:ascii="Times New Roman" w:eastAsia="Calibri" w:hAnsi="Times New Roman" w:cs="Times New Roman"/>
                <w:sz w:val="20"/>
                <w:szCs w:val="20"/>
                <w:highlight w:val="green"/>
                <w:lang w:eastAsia="it-IT"/>
              </w:rPr>
              <w:t>Si tratta, di un programma articolato che mira a costituire dei punti professionalmente attrezzati presso le Camere di Commercio al fine di garantire un sostegno efficace tramite iniziative di formazione, informazione, assistenza tecnica, mentoring alle piccole imprese dei diversi settori economici per aiutarle dal punto di vista tecnologico.</w:t>
            </w:r>
          </w:p>
          <w:p w:rsidR="002023CA" w:rsidRPr="0012605A" w:rsidRDefault="002023CA" w:rsidP="00022D30">
            <w:pPr>
              <w:spacing w:after="0" w:line="240" w:lineRule="auto"/>
              <w:jc w:val="both"/>
              <w:rPr>
                <w:rFonts w:ascii="Times New Roman" w:eastAsia="Times New Roman" w:hAnsi="Times New Roman" w:cs="Times New Roman"/>
                <w:sz w:val="20"/>
                <w:szCs w:val="20"/>
                <w:highlight w:val="green"/>
                <w:lang w:eastAsia="it-IT"/>
              </w:rPr>
            </w:pPr>
            <w:r w:rsidRPr="0012605A">
              <w:rPr>
                <w:rFonts w:ascii="Times New Roman" w:eastAsia="Calibri" w:hAnsi="Times New Roman" w:cs="Times New Roman"/>
                <w:sz w:val="20"/>
                <w:szCs w:val="20"/>
                <w:highlight w:val="green"/>
                <w:lang w:eastAsia="it-IT"/>
              </w:rPr>
              <w:t xml:space="preserve">Sul tema dell’approccio multisettoriale dei PID il supporto offerto alle imprese riguarderà, oltre alle tematiche manifatturiere tipiche di Industria 4.0, anche diversi campi applicativi quali, a titolo esemplificativo: </w:t>
            </w:r>
          </w:p>
          <w:p w:rsidR="002023CA" w:rsidRPr="0012605A" w:rsidRDefault="002023CA" w:rsidP="002023CA">
            <w:pPr>
              <w:pStyle w:val="Paragrafoelenco"/>
              <w:numPr>
                <w:ilvl w:val="0"/>
                <w:numId w:val="46"/>
              </w:numPr>
              <w:spacing w:after="0" w:line="240" w:lineRule="auto"/>
              <w:jc w:val="both"/>
              <w:rPr>
                <w:rFonts w:ascii="Times New Roman" w:eastAsia="Times New Roman" w:hAnsi="Times New Roman" w:cs="Times New Roman"/>
                <w:sz w:val="20"/>
                <w:szCs w:val="20"/>
                <w:highlight w:val="green"/>
                <w:lang w:eastAsia="it-IT"/>
              </w:rPr>
            </w:pPr>
            <w:r w:rsidRPr="0012605A">
              <w:rPr>
                <w:rFonts w:ascii="Times New Roman" w:eastAsia="Calibri" w:hAnsi="Times New Roman" w:cs="Times New Roman"/>
                <w:sz w:val="20"/>
                <w:szCs w:val="20"/>
                <w:highlight w:val="green"/>
                <w:lang w:eastAsia="it-IT"/>
              </w:rPr>
              <w:t>l’agricoltura di precisione con l’utilizzo di tecnologie digitali finalizzate a conciliare l’aumento della produttività, la riduzione dei costi, la sostenibilità ambientale e la sicurezza e qualità dei prodotti;</w:t>
            </w:r>
          </w:p>
          <w:p w:rsidR="002023CA" w:rsidRPr="0012605A" w:rsidRDefault="002023CA" w:rsidP="002023CA">
            <w:pPr>
              <w:pStyle w:val="Paragrafoelenco"/>
              <w:numPr>
                <w:ilvl w:val="0"/>
                <w:numId w:val="46"/>
              </w:numPr>
              <w:spacing w:after="0" w:line="240" w:lineRule="auto"/>
              <w:jc w:val="both"/>
              <w:rPr>
                <w:rFonts w:ascii="Times New Roman" w:eastAsia="Times New Roman" w:hAnsi="Times New Roman" w:cs="Times New Roman"/>
                <w:sz w:val="20"/>
                <w:szCs w:val="20"/>
                <w:highlight w:val="green"/>
                <w:lang w:eastAsia="it-IT"/>
              </w:rPr>
            </w:pPr>
            <w:r w:rsidRPr="0012605A">
              <w:rPr>
                <w:rFonts w:ascii="Times New Roman" w:eastAsia="Calibri" w:hAnsi="Times New Roman" w:cs="Times New Roman"/>
                <w:sz w:val="20"/>
                <w:szCs w:val="20"/>
                <w:highlight w:val="green"/>
                <w:lang w:eastAsia="it-IT"/>
              </w:rPr>
              <w:t>l’artigianato digitale, con il nuovo paradigma della produzione digitale, della stampa 3D, dei progetti opensource, rispondendo alle esigenze di diversificazione e personalizzazione ed aprendo le porte a nuovi modelli di business nell’artigianato di produzione e di servizio;</w:t>
            </w:r>
          </w:p>
          <w:p w:rsidR="002023CA" w:rsidRPr="0012605A" w:rsidRDefault="002023CA" w:rsidP="002023CA">
            <w:pPr>
              <w:pStyle w:val="Paragrafoelenco"/>
              <w:numPr>
                <w:ilvl w:val="0"/>
                <w:numId w:val="46"/>
              </w:numPr>
              <w:spacing w:after="0" w:line="240" w:lineRule="auto"/>
              <w:jc w:val="both"/>
              <w:rPr>
                <w:rFonts w:ascii="Times New Roman" w:eastAsia="Times New Roman" w:hAnsi="Times New Roman" w:cs="Times New Roman"/>
                <w:sz w:val="20"/>
                <w:szCs w:val="20"/>
                <w:highlight w:val="green"/>
                <w:lang w:eastAsia="it-IT"/>
              </w:rPr>
            </w:pPr>
            <w:r w:rsidRPr="0012605A">
              <w:rPr>
                <w:rFonts w:ascii="Times New Roman" w:eastAsia="Calibri" w:hAnsi="Times New Roman" w:cs="Times New Roman"/>
                <w:sz w:val="20"/>
                <w:szCs w:val="20"/>
                <w:highlight w:val="green"/>
                <w:lang w:eastAsia="it-IT"/>
              </w:rPr>
              <w:t>l’edilizia 4.0, non solo nella produzione di materiali, componenti ed impianti quanto in termini di applicazione agli edifici, ad esempio, dell’IoT (sicurezza, efficienza energetica, domotica, manutenzione), progettazione e gestione cantieri, robotica applicata a costruzioni ed installazioni;</w:t>
            </w:r>
          </w:p>
          <w:p w:rsidR="002023CA" w:rsidRPr="0012605A" w:rsidRDefault="002023CA" w:rsidP="002023CA">
            <w:pPr>
              <w:pStyle w:val="Paragrafoelenco"/>
              <w:numPr>
                <w:ilvl w:val="0"/>
                <w:numId w:val="46"/>
              </w:numPr>
              <w:spacing w:after="0" w:line="240" w:lineRule="auto"/>
              <w:jc w:val="both"/>
              <w:rPr>
                <w:rFonts w:ascii="Times New Roman" w:eastAsia="Times New Roman" w:hAnsi="Times New Roman" w:cs="Times New Roman"/>
                <w:sz w:val="20"/>
                <w:szCs w:val="20"/>
                <w:highlight w:val="green"/>
                <w:lang w:eastAsia="it-IT"/>
              </w:rPr>
            </w:pPr>
            <w:r w:rsidRPr="0012605A">
              <w:rPr>
                <w:rFonts w:ascii="Times New Roman" w:eastAsia="Calibri" w:hAnsi="Times New Roman" w:cs="Times New Roman"/>
                <w:sz w:val="20"/>
                <w:szCs w:val="20"/>
                <w:highlight w:val="green"/>
                <w:lang w:eastAsia="it-IT"/>
              </w:rPr>
              <w:t xml:space="preserve">negozi smart, dall’utilizzo di strumenti digitali e l’internet of things per il proximity marketing, la cura della shopping </w:t>
            </w:r>
            <w:proofErr w:type="spellStart"/>
            <w:r w:rsidRPr="0012605A">
              <w:rPr>
                <w:rFonts w:ascii="Times New Roman" w:eastAsia="Calibri" w:hAnsi="Times New Roman" w:cs="Times New Roman"/>
                <w:sz w:val="20"/>
                <w:szCs w:val="20"/>
                <w:highlight w:val="green"/>
                <w:lang w:eastAsia="it-IT"/>
              </w:rPr>
              <w:t>experience</w:t>
            </w:r>
            <w:proofErr w:type="spellEnd"/>
            <w:r w:rsidRPr="0012605A">
              <w:rPr>
                <w:rFonts w:ascii="Times New Roman" w:eastAsia="Calibri" w:hAnsi="Times New Roman" w:cs="Times New Roman"/>
                <w:sz w:val="20"/>
                <w:szCs w:val="20"/>
                <w:highlight w:val="green"/>
                <w:lang w:eastAsia="it-IT"/>
              </w:rPr>
              <w:t xml:space="preserve"> e della relazione con il cliente, la movimentazione in-store e la gestione di magazzino e della supply </w:t>
            </w:r>
            <w:proofErr w:type="spellStart"/>
            <w:r w:rsidRPr="0012605A">
              <w:rPr>
                <w:rFonts w:ascii="Times New Roman" w:eastAsia="Calibri" w:hAnsi="Times New Roman" w:cs="Times New Roman"/>
                <w:sz w:val="20"/>
                <w:szCs w:val="20"/>
                <w:highlight w:val="green"/>
                <w:lang w:eastAsia="it-IT"/>
              </w:rPr>
              <w:t>chain</w:t>
            </w:r>
            <w:proofErr w:type="spellEnd"/>
            <w:r w:rsidRPr="0012605A">
              <w:rPr>
                <w:rFonts w:ascii="Times New Roman" w:eastAsia="Calibri" w:hAnsi="Times New Roman" w:cs="Times New Roman"/>
                <w:sz w:val="20"/>
                <w:szCs w:val="20"/>
                <w:highlight w:val="green"/>
                <w:lang w:eastAsia="it-IT"/>
              </w:rPr>
              <w:t xml:space="preserve"> per comprendere i più “usuali” (ma non sempre diffusi) strumenti del web 2.0 (es. social media).</w:t>
            </w:r>
          </w:p>
          <w:p w:rsidR="002023CA" w:rsidRPr="0012605A" w:rsidRDefault="002023CA" w:rsidP="00022D30">
            <w:pPr>
              <w:pStyle w:val="Paragrafoelenco"/>
              <w:spacing w:after="0" w:line="240" w:lineRule="auto"/>
              <w:ind w:left="0"/>
              <w:jc w:val="both"/>
              <w:rPr>
                <w:rFonts w:ascii="Times New Roman" w:eastAsia="Calibri" w:hAnsi="Times New Roman" w:cs="Times New Roman"/>
                <w:sz w:val="20"/>
                <w:szCs w:val="20"/>
                <w:highlight w:val="green"/>
                <w:lang w:eastAsia="it-IT"/>
              </w:rPr>
            </w:pPr>
            <w:r w:rsidRPr="0012605A">
              <w:rPr>
                <w:rFonts w:ascii="Times New Roman" w:eastAsia="Calibri" w:hAnsi="Times New Roman" w:cs="Times New Roman"/>
                <w:strike/>
                <w:sz w:val="20"/>
                <w:szCs w:val="20"/>
                <w:highlight w:val="green"/>
                <w:lang w:eastAsia="it-IT"/>
              </w:rPr>
              <w:t>N</w:t>
            </w:r>
            <w:r w:rsidRPr="0012605A">
              <w:rPr>
                <w:rFonts w:ascii="Times New Roman" w:eastAsia="Calibri" w:hAnsi="Times New Roman" w:cs="Times New Roman"/>
                <w:sz w:val="20"/>
                <w:szCs w:val="20"/>
                <w:highlight w:val="green"/>
                <w:lang w:eastAsia="it-IT"/>
              </w:rPr>
              <w:t xml:space="preserve">ello specifico, sono previsti servizi informativi di supporto al digitale, all’innovazione, alle tematiche di I4.0 e dell’Agenda Digitale, assistenza, orientamento e formazione, interazione con i </w:t>
            </w:r>
            <w:proofErr w:type="spellStart"/>
            <w:r w:rsidRPr="0012605A">
              <w:rPr>
                <w:rFonts w:ascii="Times New Roman" w:eastAsia="Calibri" w:hAnsi="Times New Roman" w:cs="Times New Roman"/>
                <w:sz w:val="20"/>
                <w:szCs w:val="20"/>
                <w:highlight w:val="green"/>
                <w:lang w:eastAsia="it-IT"/>
              </w:rPr>
              <w:t>Competence</w:t>
            </w:r>
            <w:proofErr w:type="spellEnd"/>
            <w:r w:rsidRPr="0012605A">
              <w:rPr>
                <w:rFonts w:ascii="Times New Roman" w:eastAsia="Calibri" w:hAnsi="Times New Roman" w:cs="Times New Roman"/>
                <w:sz w:val="20"/>
                <w:szCs w:val="20"/>
                <w:highlight w:val="green"/>
                <w:lang w:eastAsia="it-IT"/>
              </w:rPr>
              <w:t xml:space="preserve"> Center e le altre strutture partner nazionali e regionali, servizi specialistici per la digitalizzazione.</w:t>
            </w:r>
          </w:p>
          <w:p w:rsidR="002023CA" w:rsidRPr="0012605A" w:rsidRDefault="002023CA" w:rsidP="00022D30">
            <w:pPr>
              <w:spacing w:after="0" w:line="240" w:lineRule="auto"/>
              <w:jc w:val="both"/>
              <w:rPr>
                <w:rFonts w:ascii="Times New Roman" w:eastAsia="Calibri" w:hAnsi="Times New Roman" w:cs="Times New Roman"/>
                <w:sz w:val="20"/>
                <w:szCs w:val="20"/>
                <w:highlight w:val="green"/>
                <w:lang w:eastAsia="it-IT"/>
              </w:rPr>
            </w:pPr>
          </w:p>
          <w:p w:rsidR="002023CA" w:rsidRPr="0012605A" w:rsidRDefault="002023CA" w:rsidP="00022D30">
            <w:pPr>
              <w:spacing w:after="0" w:line="240" w:lineRule="auto"/>
              <w:jc w:val="both"/>
              <w:rPr>
                <w:rFonts w:ascii="Times New Roman" w:eastAsia="Calibri" w:hAnsi="Times New Roman" w:cs="Times New Roman"/>
                <w:strike/>
                <w:color w:val="000000"/>
                <w:spacing w:val="2"/>
                <w:sz w:val="20"/>
                <w:szCs w:val="20"/>
                <w:highlight w:val="green"/>
                <w:lang w:eastAsia="it-IT"/>
              </w:rPr>
            </w:pPr>
            <w:r w:rsidRPr="0012605A">
              <w:rPr>
                <w:rFonts w:ascii="Times New Roman" w:eastAsia="Calibri" w:hAnsi="Times New Roman" w:cs="Times New Roman"/>
                <w:sz w:val="20"/>
                <w:szCs w:val="20"/>
                <w:highlight w:val="green"/>
                <w:lang w:eastAsia="it-IT"/>
              </w:rPr>
              <w:t>Detto progetto è finalizzato alla gestione dei PID.</w:t>
            </w:r>
          </w:p>
          <w:p w:rsidR="002023CA" w:rsidRPr="0012605A" w:rsidRDefault="002023CA" w:rsidP="00022D30">
            <w:pPr>
              <w:spacing w:after="0" w:line="240" w:lineRule="auto"/>
              <w:jc w:val="both"/>
              <w:rPr>
                <w:rFonts w:ascii="Times New Roman" w:eastAsia="Calibri" w:hAnsi="Times New Roman" w:cs="Times New Roman"/>
                <w:color w:val="000000"/>
                <w:spacing w:val="2"/>
                <w:sz w:val="20"/>
                <w:szCs w:val="20"/>
                <w:highlight w:val="green"/>
                <w:lang w:eastAsia="it-IT"/>
              </w:rPr>
            </w:pPr>
            <w:r w:rsidRPr="0012605A">
              <w:rPr>
                <w:rFonts w:ascii="Times New Roman" w:eastAsia="Calibri" w:hAnsi="Times New Roman" w:cs="Times New Roman"/>
                <w:color w:val="000000"/>
                <w:spacing w:val="2"/>
                <w:sz w:val="20"/>
                <w:szCs w:val="20"/>
                <w:highlight w:val="green"/>
                <w:lang w:eastAsia="it-IT"/>
              </w:rPr>
              <w:t xml:space="preserve">Per accompagnare le imprese in questo percorso, le Camere di Commercio hanno realizzato un modello per effettuarne la mappatura della maturità digitale: un </w:t>
            </w:r>
            <w:proofErr w:type="spellStart"/>
            <w:r w:rsidRPr="0012605A">
              <w:rPr>
                <w:rFonts w:ascii="Times New Roman" w:eastAsia="Calibri" w:hAnsi="Times New Roman" w:cs="Times New Roman"/>
                <w:color w:val="000000"/>
                <w:spacing w:val="2"/>
                <w:sz w:val="20"/>
                <w:szCs w:val="20"/>
                <w:highlight w:val="green"/>
                <w:lang w:eastAsia="it-IT"/>
              </w:rPr>
              <w:t>assessment</w:t>
            </w:r>
            <w:proofErr w:type="spellEnd"/>
            <w:r w:rsidRPr="0012605A">
              <w:rPr>
                <w:rFonts w:ascii="Times New Roman" w:eastAsia="Calibri" w:hAnsi="Times New Roman" w:cs="Times New Roman"/>
                <w:color w:val="000000"/>
                <w:spacing w:val="2"/>
                <w:sz w:val="20"/>
                <w:szCs w:val="20"/>
                <w:highlight w:val="green"/>
                <w:lang w:eastAsia="it-IT"/>
              </w:rPr>
              <w:t xml:space="preserve"> come </w:t>
            </w:r>
            <w:r w:rsidRPr="0012605A">
              <w:rPr>
                <w:rStyle w:val="Enfasicorsivo"/>
                <w:rFonts w:ascii="Times New Roman" w:eastAsia="Calibri" w:hAnsi="Times New Roman" w:cs="Times New Roman"/>
                <w:i w:val="0"/>
                <w:color w:val="000000"/>
                <w:spacing w:val="2"/>
                <w:sz w:val="20"/>
                <w:szCs w:val="20"/>
                <w:highlight w:val="green"/>
                <w:lang w:eastAsia="it-IT"/>
              </w:rPr>
              <w:t>metodologia di indagine</w:t>
            </w:r>
            <w:r w:rsidRPr="0012605A">
              <w:rPr>
                <w:rFonts w:ascii="Times New Roman" w:eastAsia="Calibri" w:hAnsi="Times New Roman" w:cs="Times New Roman"/>
                <w:color w:val="000000"/>
                <w:spacing w:val="2"/>
                <w:sz w:val="20"/>
                <w:szCs w:val="20"/>
                <w:highlight w:val="green"/>
                <w:lang w:eastAsia="it-IT"/>
              </w:rPr>
              <w:t> utile ad analizzare lo stato di maturità digitale di un’impresa e la sua capacità di implementare tecnologie abilitanti ed innovazioni organizzative per modificare, efficientandolo, il proprio modello di business.</w:t>
            </w:r>
          </w:p>
          <w:p w:rsidR="002023CA" w:rsidRPr="0012605A" w:rsidRDefault="002023CA" w:rsidP="00022D30">
            <w:pPr>
              <w:spacing w:after="0" w:line="240" w:lineRule="auto"/>
              <w:jc w:val="both"/>
              <w:rPr>
                <w:rFonts w:ascii="Times New Roman" w:eastAsia="Calibri" w:hAnsi="Times New Roman" w:cs="Times New Roman"/>
                <w:b/>
                <w:color w:val="000000"/>
                <w:spacing w:val="2"/>
                <w:sz w:val="20"/>
                <w:szCs w:val="20"/>
                <w:highlight w:val="green"/>
                <w:lang w:eastAsia="it-IT"/>
              </w:rPr>
            </w:pPr>
            <w:r w:rsidRPr="0012605A">
              <w:rPr>
                <w:rFonts w:ascii="Times New Roman" w:eastAsia="Calibri" w:hAnsi="Times New Roman" w:cs="Times New Roman"/>
                <w:color w:val="000000"/>
                <w:spacing w:val="2"/>
                <w:sz w:val="20"/>
                <w:szCs w:val="20"/>
                <w:highlight w:val="green"/>
                <w:lang w:eastAsia="it-IT"/>
              </w:rPr>
              <w:t xml:space="preserve">Il modello di </w:t>
            </w:r>
            <w:proofErr w:type="spellStart"/>
            <w:r w:rsidRPr="0012605A">
              <w:rPr>
                <w:rFonts w:ascii="Times New Roman" w:eastAsia="Calibri" w:hAnsi="Times New Roman" w:cs="Times New Roman"/>
                <w:color w:val="000000"/>
                <w:spacing w:val="2"/>
                <w:sz w:val="20"/>
                <w:szCs w:val="20"/>
                <w:highlight w:val="green"/>
                <w:lang w:eastAsia="it-IT"/>
              </w:rPr>
              <w:t>assessment</w:t>
            </w:r>
            <w:proofErr w:type="spellEnd"/>
            <w:r w:rsidRPr="0012605A">
              <w:rPr>
                <w:rFonts w:ascii="Times New Roman" w:eastAsia="Calibri" w:hAnsi="Times New Roman" w:cs="Times New Roman"/>
                <w:color w:val="000000"/>
                <w:spacing w:val="2"/>
                <w:sz w:val="20"/>
                <w:szCs w:val="20"/>
                <w:highlight w:val="green"/>
                <w:lang w:eastAsia="it-IT"/>
              </w:rPr>
              <w:t xml:space="preserve"> utilizzato dai PID delle Camere di commercio è specificatamente tarato per rilevare le esigenze delle MPMI in diversi settori produttivi (manifatturiero, servizi, agricoltura, ecc.).</w:t>
            </w:r>
          </w:p>
          <w:p w:rsidR="002023CA" w:rsidRPr="0012605A" w:rsidRDefault="002023CA" w:rsidP="00022D30">
            <w:pPr>
              <w:pStyle w:val="Titolo1"/>
              <w:spacing w:before="0" w:after="0"/>
              <w:jc w:val="both"/>
              <w:rPr>
                <w:rFonts w:ascii="Times New Roman" w:eastAsia="Calibri" w:hAnsi="Times New Roman"/>
                <w:b w:val="0"/>
                <w:bCs w:val="0"/>
                <w:color w:val="000000"/>
                <w:spacing w:val="2"/>
                <w:kern w:val="0"/>
                <w:sz w:val="20"/>
                <w:szCs w:val="20"/>
                <w:highlight w:val="green"/>
              </w:rPr>
            </w:pPr>
            <w:r w:rsidRPr="0012605A">
              <w:rPr>
                <w:rFonts w:ascii="Times New Roman" w:hAnsi="Times New Roman"/>
                <w:b w:val="0"/>
                <w:color w:val="000000"/>
                <w:spacing w:val="2"/>
                <w:sz w:val="20"/>
                <w:szCs w:val="20"/>
                <w:highlight w:val="green"/>
              </w:rPr>
              <w:t>Le imprese possono accedere all’</w:t>
            </w:r>
            <w:proofErr w:type="spellStart"/>
            <w:r w:rsidRPr="0012605A">
              <w:rPr>
                <w:rFonts w:ascii="Times New Roman" w:hAnsi="Times New Roman"/>
                <w:b w:val="0"/>
                <w:color w:val="000000"/>
                <w:spacing w:val="2"/>
                <w:sz w:val="20"/>
                <w:szCs w:val="20"/>
                <w:highlight w:val="green"/>
              </w:rPr>
              <w:t>assessment</w:t>
            </w:r>
            <w:proofErr w:type="spellEnd"/>
            <w:r w:rsidRPr="0012605A">
              <w:rPr>
                <w:rFonts w:ascii="Times New Roman" w:hAnsi="Times New Roman"/>
                <w:b w:val="0"/>
                <w:color w:val="000000"/>
                <w:spacing w:val="2"/>
                <w:sz w:val="20"/>
                <w:szCs w:val="20"/>
                <w:highlight w:val="green"/>
              </w:rPr>
              <w:t xml:space="preserve"> attraverso una duplice modalità, online attraverso i canali dedicati oppure rivolgendosi </w:t>
            </w:r>
            <w:r w:rsidRPr="0012605A">
              <w:rPr>
                <w:rFonts w:ascii="Times New Roman" w:eastAsia="Calibri" w:hAnsi="Times New Roman"/>
                <w:b w:val="0"/>
                <w:bCs w:val="0"/>
                <w:color w:val="000000"/>
                <w:spacing w:val="2"/>
                <w:kern w:val="0"/>
                <w:sz w:val="20"/>
                <w:szCs w:val="20"/>
                <w:highlight w:val="green"/>
              </w:rPr>
              <w:t>ai Digital promoter, appositamente formati, che andranno a valutare con un maggiore dettaglio il livello di “</w:t>
            </w:r>
            <w:proofErr w:type="spellStart"/>
            <w:r w:rsidRPr="0012605A">
              <w:rPr>
                <w:rFonts w:ascii="Times New Roman" w:eastAsia="Calibri" w:hAnsi="Times New Roman"/>
                <w:b w:val="0"/>
                <w:bCs w:val="0"/>
                <w:color w:val="000000"/>
                <w:spacing w:val="2"/>
                <w:kern w:val="0"/>
                <w:sz w:val="20"/>
                <w:szCs w:val="20"/>
                <w:highlight w:val="green"/>
              </w:rPr>
              <w:t>readiness</w:t>
            </w:r>
            <w:proofErr w:type="spellEnd"/>
            <w:r w:rsidRPr="0012605A">
              <w:rPr>
                <w:rFonts w:ascii="Times New Roman" w:eastAsia="Calibri" w:hAnsi="Times New Roman"/>
                <w:b w:val="0"/>
                <w:bCs w:val="0"/>
                <w:color w:val="000000"/>
                <w:spacing w:val="2"/>
                <w:kern w:val="0"/>
                <w:sz w:val="20"/>
                <w:szCs w:val="20"/>
                <w:highlight w:val="green"/>
              </w:rPr>
              <w:t>” e daranno indicazioni sui percorsi di digitalizzazione in chiave Impresa 4.0.</w:t>
            </w:r>
          </w:p>
          <w:p w:rsidR="002023CA" w:rsidRPr="0012605A" w:rsidRDefault="002023CA" w:rsidP="00022D30">
            <w:pPr>
              <w:pStyle w:val="NormaleWeb"/>
              <w:spacing w:before="0" w:beforeAutospacing="0" w:after="0" w:afterAutospacing="0"/>
              <w:jc w:val="both"/>
              <w:rPr>
                <w:spacing w:val="2"/>
                <w:sz w:val="20"/>
                <w:szCs w:val="20"/>
                <w:highlight w:val="green"/>
              </w:rPr>
            </w:pPr>
            <w:r w:rsidRPr="0012605A">
              <w:rPr>
                <w:spacing w:val="2"/>
                <w:sz w:val="20"/>
                <w:szCs w:val="20"/>
                <w:highlight w:val="green"/>
              </w:rPr>
              <w:t>L’</w:t>
            </w:r>
            <w:proofErr w:type="spellStart"/>
            <w:r w:rsidRPr="0012605A">
              <w:rPr>
                <w:spacing w:val="2"/>
                <w:sz w:val="20"/>
                <w:szCs w:val="20"/>
                <w:highlight w:val="green"/>
              </w:rPr>
              <w:t>assessment</w:t>
            </w:r>
            <w:proofErr w:type="spellEnd"/>
            <w:r w:rsidRPr="0012605A">
              <w:rPr>
                <w:spacing w:val="2"/>
                <w:sz w:val="20"/>
                <w:szCs w:val="20"/>
                <w:highlight w:val="green"/>
              </w:rPr>
              <w:t xml:space="preserve"> digitale rappresenta, quindi, un utile e importante strumento che i PID mettono a disposizione delle imprese per valutare la maturità digitale, per individuare le tecnologie più idonee alla propria realtà ed al proprio modello di business, per fornire (ove opportuno) servizi di orientamento personalizzati verso strutture tecnologiche più specializzate quali i </w:t>
            </w:r>
            <w:r w:rsidRPr="0012605A">
              <w:rPr>
                <w:rStyle w:val="Enfasigrassetto"/>
                <w:b w:val="0"/>
                <w:spacing w:val="2"/>
                <w:highlight w:val="green"/>
              </w:rPr>
              <w:t xml:space="preserve">Digital Innovation </w:t>
            </w:r>
            <w:proofErr w:type="spellStart"/>
            <w:r w:rsidRPr="0012605A">
              <w:rPr>
                <w:rStyle w:val="Enfasigrassetto"/>
                <w:b w:val="0"/>
                <w:spacing w:val="2"/>
                <w:highlight w:val="green"/>
              </w:rPr>
              <w:t>Hub</w:t>
            </w:r>
            <w:proofErr w:type="spellEnd"/>
            <w:r w:rsidRPr="0012605A">
              <w:rPr>
                <w:b/>
                <w:spacing w:val="2"/>
                <w:sz w:val="20"/>
                <w:szCs w:val="20"/>
                <w:highlight w:val="green"/>
              </w:rPr>
              <w:t> </w:t>
            </w:r>
            <w:r w:rsidRPr="0012605A">
              <w:rPr>
                <w:spacing w:val="2"/>
                <w:sz w:val="20"/>
                <w:szCs w:val="20"/>
                <w:highlight w:val="green"/>
              </w:rPr>
              <w:t xml:space="preserve">ed i </w:t>
            </w:r>
            <w:proofErr w:type="spellStart"/>
            <w:r w:rsidRPr="0012605A">
              <w:rPr>
                <w:spacing w:val="2"/>
                <w:sz w:val="20"/>
                <w:szCs w:val="20"/>
                <w:highlight w:val="green"/>
              </w:rPr>
              <w:t>Competence</w:t>
            </w:r>
            <w:proofErr w:type="spellEnd"/>
            <w:r w:rsidRPr="0012605A">
              <w:rPr>
                <w:spacing w:val="2"/>
                <w:sz w:val="20"/>
                <w:szCs w:val="20"/>
                <w:highlight w:val="green"/>
              </w:rPr>
              <w:t xml:space="preserve"> Center.</w:t>
            </w:r>
          </w:p>
          <w:p w:rsidR="002023CA" w:rsidRPr="0012605A" w:rsidRDefault="002023CA" w:rsidP="00022D30">
            <w:pPr>
              <w:autoSpaceDE w:val="0"/>
              <w:autoSpaceDN w:val="0"/>
              <w:adjustRightInd w:val="0"/>
              <w:spacing w:after="0" w:line="240" w:lineRule="auto"/>
              <w:jc w:val="both"/>
              <w:rPr>
                <w:rFonts w:ascii="Times New Roman" w:eastAsia="Calibri" w:hAnsi="Times New Roman" w:cs="Times New Roman"/>
                <w:b/>
                <w:bCs/>
                <w:sz w:val="20"/>
                <w:szCs w:val="20"/>
                <w:highlight w:val="green"/>
                <w:lang w:eastAsia="it-IT"/>
              </w:rPr>
            </w:pPr>
          </w:p>
          <w:p w:rsidR="002023CA" w:rsidRPr="0012605A" w:rsidRDefault="002023CA" w:rsidP="00022D30">
            <w:pPr>
              <w:autoSpaceDE w:val="0"/>
              <w:autoSpaceDN w:val="0"/>
              <w:adjustRightInd w:val="0"/>
              <w:spacing w:after="0" w:line="240" w:lineRule="auto"/>
              <w:jc w:val="both"/>
              <w:rPr>
                <w:rFonts w:ascii="Times New Roman" w:eastAsia="Calibri" w:hAnsi="Times New Roman" w:cs="Times New Roman"/>
                <w:bCs/>
                <w:sz w:val="20"/>
                <w:szCs w:val="20"/>
                <w:highlight w:val="green"/>
                <w:lang w:eastAsia="it-IT"/>
              </w:rPr>
            </w:pPr>
            <w:r w:rsidRPr="0012605A">
              <w:rPr>
                <w:rFonts w:ascii="Times New Roman" w:eastAsia="Calibri" w:hAnsi="Times New Roman" w:cs="Times New Roman"/>
                <w:bCs/>
                <w:sz w:val="20"/>
                <w:szCs w:val="20"/>
                <w:highlight w:val="green"/>
                <w:lang w:eastAsia="it-IT"/>
              </w:rPr>
              <w:t>In un contesto di emergenza sanitaria legata alla diffusione del Covid-19 la Camera di Commercio, pur garantendo il quadro iniziale degli interventi previsti dal progetto, integrerà le attività di base con azioni di immediato supporto al tessuto produttivo declinandole attraverso i seguenti interventi:</w:t>
            </w:r>
          </w:p>
          <w:p w:rsidR="002023CA" w:rsidRPr="0012605A" w:rsidRDefault="002023CA" w:rsidP="00022D30">
            <w:pPr>
              <w:autoSpaceDE w:val="0"/>
              <w:autoSpaceDN w:val="0"/>
              <w:adjustRightInd w:val="0"/>
              <w:spacing w:after="0" w:line="240" w:lineRule="auto"/>
              <w:jc w:val="both"/>
              <w:rPr>
                <w:rFonts w:ascii="Times New Roman" w:eastAsia="Calibri" w:hAnsi="Times New Roman" w:cs="Times New Roman"/>
                <w:bCs/>
                <w:sz w:val="20"/>
                <w:szCs w:val="20"/>
                <w:highlight w:val="green"/>
                <w:lang w:eastAsia="it-IT"/>
              </w:rPr>
            </w:pPr>
            <w:r w:rsidRPr="0012605A">
              <w:rPr>
                <w:rFonts w:ascii="Times New Roman" w:eastAsia="Calibri" w:hAnsi="Times New Roman" w:cs="Times New Roman"/>
                <w:bCs/>
                <w:sz w:val="20"/>
                <w:szCs w:val="20"/>
                <w:highlight w:val="green"/>
                <w:lang w:eastAsia="it-IT"/>
              </w:rPr>
              <w:t>- interventi per favorire l’adozione di modalità di lavoro compatibili con le misure di contenimento sociale, con la realizzazione di strumenti, guide, tutorial, video per assistere le imprese durante tutti i principali momenti della vita lavorativa in modalità "agile";</w:t>
            </w:r>
          </w:p>
          <w:p w:rsidR="002023CA" w:rsidRPr="0012605A" w:rsidRDefault="002023CA" w:rsidP="00022D30">
            <w:pPr>
              <w:autoSpaceDE w:val="0"/>
              <w:autoSpaceDN w:val="0"/>
              <w:adjustRightInd w:val="0"/>
              <w:spacing w:after="0" w:line="240" w:lineRule="auto"/>
              <w:jc w:val="both"/>
              <w:rPr>
                <w:rFonts w:ascii="Times New Roman" w:eastAsia="Calibri" w:hAnsi="Times New Roman" w:cs="Times New Roman"/>
                <w:bCs/>
                <w:sz w:val="20"/>
                <w:szCs w:val="20"/>
                <w:highlight w:val="green"/>
                <w:lang w:eastAsia="it-IT"/>
              </w:rPr>
            </w:pPr>
            <w:r w:rsidRPr="0012605A">
              <w:rPr>
                <w:rFonts w:ascii="Times New Roman" w:eastAsia="Calibri" w:hAnsi="Times New Roman" w:cs="Times New Roman"/>
                <w:bCs/>
                <w:sz w:val="20"/>
                <w:szCs w:val="20"/>
                <w:highlight w:val="green"/>
                <w:lang w:eastAsia="it-IT"/>
              </w:rPr>
              <w:t>- formazione sulle tecnologie digitali a supporto dell’adozione di nuovi business model adeguati al mutato scenario economico e sociale;</w:t>
            </w:r>
          </w:p>
          <w:p w:rsidR="002023CA" w:rsidRPr="0012605A" w:rsidRDefault="002023CA" w:rsidP="00022D30">
            <w:pPr>
              <w:autoSpaceDE w:val="0"/>
              <w:autoSpaceDN w:val="0"/>
              <w:adjustRightInd w:val="0"/>
              <w:spacing w:after="0" w:line="240" w:lineRule="auto"/>
              <w:jc w:val="both"/>
              <w:rPr>
                <w:rFonts w:ascii="Times New Roman" w:eastAsia="Calibri" w:hAnsi="Times New Roman" w:cs="Times New Roman"/>
                <w:bCs/>
                <w:sz w:val="20"/>
                <w:szCs w:val="20"/>
                <w:highlight w:val="green"/>
                <w:lang w:eastAsia="it-IT"/>
              </w:rPr>
            </w:pPr>
            <w:r w:rsidRPr="0012605A">
              <w:rPr>
                <w:rFonts w:ascii="Times New Roman" w:eastAsia="Calibri" w:hAnsi="Times New Roman" w:cs="Times New Roman"/>
                <w:bCs/>
                <w:sz w:val="20"/>
                <w:szCs w:val="20"/>
                <w:highlight w:val="green"/>
                <w:lang w:eastAsia="it-IT"/>
              </w:rPr>
              <w:t xml:space="preserve">- contributi economici per la digitalizzazione (voucher) coprendo spese di gestione finalizzate a consentire alle imprese il recupero di liquidità o ad accedere a forme di finanziamento, anche bancario, per la realizzazione di progetti di digitalizzazione. Inoltre, le tecnologie finanziabili dai contributi, oltre a quelle propriamente rientranti nella categoria “Impresa 4.0”, potranno riguardare anche quelle necessarie a garantire continuità e sicurezza al proprio business come, ad esempio, i sistemi per lo </w:t>
            </w:r>
            <w:proofErr w:type="spellStart"/>
            <w:r w:rsidRPr="0012605A">
              <w:rPr>
                <w:rFonts w:ascii="Times New Roman" w:eastAsia="Calibri" w:hAnsi="Times New Roman" w:cs="Times New Roman"/>
                <w:bCs/>
                <w:sz w:val="20"/>
                <w:szCs w:val="20"/>
                <w:highlight w:val="green"/>
                <w:lang w:eastAsia="it-IT"/>
              </w:rPr>
              <w:t>smart</w:t>
            </w:r>
            <w:proofErr w:type="spellEnd"/>
            <w:r w:rsidRPr="0012605A">
              <w:rPr>
                <w:rFonts w:ascii="Times New Roman" w:eastAsia="Calibri" w:hAnsi="Times New Roman" w:cs="Times New Roman"/>
                <w:bCs/>
                <w:sz w:val="20"/>
                <w:szCs w:val="20"/>
                <w:highlight w:val="green"/>
                <w:lang w:eastAsia="it-IT"/>
              </w:rPr>
              <w:t xml:space="preserve"> </w:t>
            </w:r>
            <w:proofErr w:type="spellStart"/>
            <w:r w:rsidRPr="0012605A">
              <w:rPr>
                <w:rFonts w:ascii="Times New Roman" w:eastAsia="Calibri" w:hAnsi="Times New Roman" w:cs="Times New Roman"/>
                <w:bCs/>
                <w:sz w:val="20"/>
                <w:szCs w:val="20"/>
                <w:highlight w:val="green"/>
                <w:lang w:eastAsia="it-IT"/>
              </w:rPr>
              <w:t>working</w:t>
            </w:r>
            <w:proofErr w:type="spellEnd"/>
            <w:r w:rsidRPr="0012605A">
              <w:rPr>
                <w:rFonts w:ascii="Times New Roman" w:eastAsia="Calibri" w:hAnsi="Times New Roman" w:cs="Times New Roman"/>
                <w:bCs/>
                <w:sz w:val="20"/>
                <w:szCs w:val="20"/>
                <w:highlight w:val="green"/>
                <w:lang w:eastAsia="it-IT"/>
              </w:rPr>
              <w:t>, l’e-commerce, la connettività a Banda Ultralarga;</w:t>
            </w:r>
          </w:p>
          <w:p w:rsidR="002023CA" w:rsidRPr="0012605A" w:rsidRDefault="002023CA" w:rsidP="00022D30">
            <w:pPr>
              <w:autoSpaceDE w:val="0"/>
              <w:autoSpaceDN w:val="0"/>
              <w:adjustRightInd w:val="0"/>
              <w:spacing w:after="0" w:line="240" w:lineRule="auto"/>
              <w:jc w:val="both"/>
              <w:rPr>
                <w:rFonts w:ascii="Times New Roman" w:eastAsia="Calibri" w:hAnsi="Times New Roman" w:cs="Times New Roman"/>
                <w:bCs/>
                <w:sz w:val="20"/>
                <w:szCs w:val="20"/>
                <w:highlight w:val="green"/>
                <w:lang w:eastAsia="it-IT"/>
              </w:rPr>
            </w:pPr>
            <w:r w:rsidRPr="0012605A">
              <w:rPr>
                <w:rFonts w:ascii="Times New Roman" w:eastAsia="Calibri" w:hAnsi="Times New Roman" w:cs="Times New Roman"/>
                <w:bCs/>
                <w:sz w:val="20"/>
                <w:szCs w:val="20"/>
                <w:highlight w:val="green"/>
                <w:lang w:eastAsia="it-IT"/>
              </w:rPr>
              <w:t>- supporto allo sviluppo di nuove strategie di vendita (e-commerce);</w:t>
            </w:r>
          </w:p>
          <w:p w:rsidR="002023CA" w:rsidRPr="0012605A" w:rsidRDefault="002023CA" w:rsidP="00022D30">
            <w:pPr>
              <w:autoSpaceDE w:val="0"/>
              <w:autoSpaceDN w:val="0"/>
              <w:adjustRightInd w:val="0"/>
              <w:spacing w:after="0" w:line="240" w:lineRule="auto"/>
              <w:jc w:val="both"/>
              <w:rPr>
                <w:rFonts w:ascii="Times New Roman" w:eastAsia="Calibri" w:hAnsi="Times New Roman" w:cs="Times New Roman"/>
                <w:bCs/>
                <w:sz w:val="20"/>
                <w:szCs w:val="20"/>
                <w:highlight w:val="green"/>
                <w:lang w:eastAsia="it-IT"/>
              </w:rPr>
            </w:pPr>
            <w:r w:rsidRPr="0012605A">
              <w:rPr>
                <w:rFonts w:ascii="Times New Roman" w:eastAsia="Calibri" w:hAnsi="Times New Roman" w:cs="Times New Roman"/>
                <w:bCs/>
                <w:sz w:val="20"/>
                <w:szCs w:val="20"/>
                <w:highlight w:val="green"/>
                <w:lang w:eastAsia="it-IT"/>
              </w:rPr>
              <w:t>- iniziative per favorire la "rinascita digitale" individuando e replicando in altre realtà tutte le soluzioni, gli strumenti e le innovative procedure sviluppate dalle imprese nel rispetto della sicurezza degli addetti e della continuità della produzione.</w:t>
            </w:r>
          </w:p>
        </w:tc>
      </w:tr>
      <w:tr w:rsidR="002023CA" w:rsidTr="002023CA">
        <w:tc>
          <w:tcPr>
            <w:tcW w:w="4400" w:type="dxa"/>
            <w:tcBorders>
              <w:top w:val="single" w:sz="4" w:space="0" w:color="000000"/>
              <w:left w:val="single" w:sz="4" w:space="0" w:color="000000"/>
              <w:bottom w:val="single" w:sz="4" w:space="0" w:color="000000"/>
              <w:right w:val="single" w:sz="4" w:space="0" w:color="000000"/>
            </w:tcBorders>
            <w:hideMark/>
          </w:tcPr>
          <w:p w:rsidR="002023CA" w:rsidRPr="0012605A" w:rsidRDefault="002023CA" w:rsidP="00022D30">
            <w:pPr>
              <w:autoSpaceDE w:val="0"/>
              <w:autoSpaceDN w:val="0"/>
              <w:adjustRightInd w:val="0"/>
              <w:spacing w:after="0" w:line="240" w:lineRule="auto"/>
              <w:rPr>
                <w:rFonts w:ascii="Times New Roman" w:eastAsia="Calibri" w:hAnsi="Times New Roman" w:cs="Times New Roman"/>
                <w:b/>
                <w:bCs/>
                <w:sz w:val="20"/>
                <w:szCs w:val="20"/>
                <w:lang w:eastAsia="it-IT"/>
              </w:rPr>
            </w:pPr>
            <w:r w:rsidRPr="0012605A">
              <w:rPr>
                <w:rFonts w:ascii="Times New Roman" w:eastAsia="Calibri" w:hAnsi="Times New Roman" w:cs="Times New Roman"/>
                <w:b/>
                <w:bCs/>
                <w:sz w:val="20"/>
                <w:szCs w:val="20"/>
                <w:lang w:eastAsia="it-IT"/>
              </w:rPr>
              <w:t>Risultati attesi</w:t>
            </w:r>
          </w:p>
        </w:tc>
        <w:tc>
          <w:tcPr>
            <w:tcW w:w="4272" w:type="dxa"/>
            <w:tcBorders>
              <w:top w:val="single" w:sz="4" w:space="0" w:color="000000"/>
              <w:left w:val="single" w:sz="4" w:space="0" w:color="000000"/>
              <w:bottom w:val="single" w:sz="4" w:space="0" w:color="000000"/>
              <w:right w:val="single" w:sz="4" w:space="0" w:color="000000"/>
            </w:tcBorders>
            <w:hideMark/>
          </w:tcPr>
          <w:p w:rsidR="002023CA" w:rsidRPr="0012605A" w:rsidRDefault="002023CA" w:rsidP="00022D30">
            <w:pPr>
              <w:pStyle w:val="Paragrafoelenco"/>
              <w:autoSpaceDE w:val="0"/>
              <w:autoSpaceDN w:val="0"/>
              <w:adjustRightInd w:val="0"/>
              <w:spacing w:after="0" w:line="240" w:lineRule="auto"/>
              <w:ind w:left="0"/>
              <w:rPr>
                <w:rFonts w:ascii="Times New Roman" w:eastAsia="Calibri" w:hAnsi="Times New Roman" w:cs="Times New Roman"/>
                <w:bCs/>
                <w:sz w:val="20"/>
                <w:szCs w:val="20"/>
                <w:highlight w:val="green"/>
                <w:lang w:eastAsia="it-IT"/>
              </w:rPr>
            </w:pPr>
            <w:r w:rsidRPr="0012605A">
              <w:rPr>
                <w:rFonts w:ascii="Times New Roman" w:eastAsia="Calibri" w:hAnsi="Times New Roman" w:cs="Times New Roman"/>
                <w:bCs/>
                <w:sz w:val="20"/>
                <w:szCs w:val="20"/>
                <w:highlight w:val="green"/>
                <w:lang w:eastAsia="it-IT"/>
              </w:rPr>
              <w:t>I risultati da raggiungere nell’esercizio 2020 sono:</w:t>
            </w:r>
          </w:p>
          <w:p w:rsidR="002023CA" w:rsidRPr="0012605A" w:rsidRDefault="002023CA" w:rsidP="002023CA">
            <w:pPr>
              <w:pStyle w:val="Paragrafoelenco"/>
              <w:numPr>
                <w:ilvl w:val="0"/>
                <w:numId w:val="47"/>
              </w:numPr>
              <w:autoSpaceDE w:val="0"/>
              <w:autoSpaceDN w:val="0"/>
              <w:adjustRightInd w:val="0"/>
              <w:spacing w:after="0" w:line="240" w:lineRule="auto"/>
              <w:rPr>
                <w:rFonts w:ascii="Times New Roman" w:eastAsia="Calibri" w:hAnsi="Times New Roman" w:cs="Times New Roman"/>
                <w:bCs/>
                <w:sz w:val="20"/>
                <w:szCs w:val="20"/>
                <w:highlight w:val="green"/>
                <w:lang w:eastAsia="it-IT"/>
              </w:rPr>
            </w:pPr>
            <w:r w:rsidRPr="0012605A">
              <w:rPr>
                <w:rFonts w:ascii="Times New Roman" w:eastAsia="Calibri" w:hAnsi="Times New Roman" w:cs="Times New Roman"/>
                <w:bCs/>
                <w:sz w:val="20"/>
                <w:szCs w:val="20"/>
                <w:highlight w:val="green"/>
                <w:lang w:eastAsia="it-IT"/>
              </w:rPr>
              <w:t>supporto alle imprese e sostegno economico;</w:t>
            </w:r>
          </w:p>
          <w:p w:rsidR="002023CA" w:rsidRPr="0012605A" w:rsidRDefault="002023CA" w:rsidP="002023CA">
            <w:pPr>
              <w:numPr>
                <w:ilvl w:val="0"/>
                <w:numId w:val="47"/>
              </w:numPr>
              <w:autoSpaceDE w:val="0"/>
              <w:autoSpaceDN w:val="0"/>
              <w:adjustRightInd w:val="0"/>
              <w:spacing w:after="0" w:line="240" w:lineRule="auto"/>
              <w:jc w:val="both"/>
              <w:rPr>
                <w:rFonts w:ascii="Times New Roman" w:eastAsia="Calibri" w:hAnsi="Times New Roman" w:cs="Times New Roman"/>
                <w:b/>
                <w:bCs/>
                <w:sz w:val="20"/>
                <w:szCs w:val="20"/>
                <w:highlight w:val="green"/>
                <w:lang w:eastAsia="it-IT"/>
              </w:rPr>
            </w:pPr>
            <w:r w:rsidRPr="0012605A">
              <w:rPr>
                <w:rFonts w:ascii="Times New Roman" w:eastAsia="Calibri" w:hAnsi="Times New Roman" w:cs="Times New Roman"/>
                <w:bCs/>
                <w:sz w:val="20"/>
                <w:szCs w:val="20"/>
                <w:highlight w:val="green"/>
                <w:lang w:eastAsia="it-IT"/>
              </w:rPr>
              <w:t>eventi  del network con attività info-formativa.</w:t>
            </w:r>
          </w:p>
        </w:tc>
      </w:tr>
      <w:tr w:rsidR="002023CA" w:rsidTr="002023CA">
        <w:tc>
          <w:tcPr>
            <w:tcW w:w="4400" w:type="dxa"/>
            <w:tcBorders>
              <w:top w:val="single" w:sz="4" w:space="0" w:color="000000"/>
              <w:left w:val="single" w:sz="4" w:space="0" w:color="000000"/>
              <w:bottom w:val="single" w:sz="4" w:space="0" w:color="000000"/>
              <w:right w:val="single" w:sz="4" w:space="0" w:color="000000"/>
            </w:tcBorders>
            <w:hideMark/>
          </w:tcPr>
          <w:p w:rsidR="002023CA" w:rsidRDefault="002023CA" w:rsidP="00022D30">
            <w:pPr>
              <w:autoSpaceDE w:val="0"/>
              <w:autoSpaceDN w:val="0"/>
              <w:adjustRightInd w:val="0"/>
              <w:spacing w:after="0" w:line="240" w:lineRule="auto"/>
              <w:rPr>
                <w:rFonts w:ascii="Times New Roman" w:eastAsia="Calibri" w:hAnsi="Times New Roman" w:cs="Times New Roman"/>
                <w:b/>
                <w:bCs/>
                <w:sz w:val="20"/>
                <w:szCs w:val="20"/>
                <w:lang w:eastAsia="it-IT"/>
              </w:rPr>
            </w:pPr>
            <w:r>
              <w:rPr>
                <w:rFonts w:ascii="Times New Roman" w:eastAsia="Calibri" w:hAnsi="Times New Roman" w:cs="Times New Roman"/>
                <w:b/>
                <w:bCs/>
                <w:sz w:val="20"/>
                <w:szCs w:val="20"/>
                <w:lang w:eastAsia="it-IT"/>
              </w:rPr>
              <w:t>Benefici attesi</w:t>
            </w:r>
          </w:p>
        </w:tc>
        <w:tc>
          <w:tcPr>
            <w:tcW w:w="4272" w:type="dxa"/>
            <w:tcBorders>
              <w:top w:val="single" w:sz="4" w:space="0" w:color="000000"/>
              <w:left w:val="single" w:sz="4" w:space="0" w:color="000000"/>
              <w:bottom w:val="single" w:sz="4" w:space="0" w:color="000000"/>
              <w:right w:val="single" w:sz="4" w:space="0" w:color="000000"/>
            </w:tcBorders>
            <w:hideMark/>
          </w:tcPr>
          <w:p w:rsidR="002023CA" w:rsidRPr="0012605A" w:rsidRDefault="002023CA" w:rsidP="00022D30">
            <w:pPr>
              <w:pStyle w:val="Paragrafoelenco"/>
              <w:autoSpaceDE w:val="0"/>
              <w:autoSpaceDN w:val="0"/>
              <w:adjustRightInd w:val="0"/>
              <w:spacing w:after="0" w:line="240" w:lineRule="auto"/>
              <w:ind w:left="0"/>
              <w:jc w:val="both"/>
              <w:rPr>
                <w:rFonts w:ascii="Times New Roman" w:eastAsia="Calibri" w:hAnsi="Times New Roman" w:cs="Times New Roman"/>
                <w:b/>
                <w:bCs/>
                <w:sz w:val="20"/>
                <w:szCs w:val="20"/>
                <w:highlight w:val="green"/>
                <w:lang w:eastAsia="it-IT"/>
              </w:rPr>
            </w:pPr>
            <w:r w:rsidRPr="0012605A">
              <w:rPr>
                <w:rFonts w:ascii="Times New Roman" w:eastAsia="Calibri" w:hAnsi="Times New Roman" w:cs="Times New Roman"/>
                <w:sz w:val="20"/>
                <w:szCs w:val="20"/>
                <w:highlight w:val="green"/>
                <w:lang w:eastAsia="it-IT"/>
              </w:rPr>
              <w:t>Costituire dei punti professionalmente attrezzati presso le Camere di Commercio al fine di garantire un sostegno efficace tramite iniziative di formazione, informazione, assistenza tecnica e mentoring alle MPMI dei diversi settori economici.</w:t>
            </w:r>
          </w:p>
        </w:tc>
      </w:tr>
      <w:tr w:rsidR="002023CA" w:rsidTr="002023CA">
        <w:tc>
          <w:tcPr>
            <w:tcW w:w="4400" w:type="dxa"/>
            <w:tcBorders>
              <w:top w:val="single" w:sz="4" w:space="0" w:color="000000"/>
              <w:left w:val="single" w:sz="4" w:space="0" w:color="000000"/>
              <w:bottom w:val="single" w:sz="4" w:space="0" w:color="000000"/>
              <w:right w:val="single" w:sz="4" w:space="0" w:color="000000"/>
            </w:tcBorders>
            <w:hideMark/>
          </w:tcPr>
          <w:p w:rsidR="002023CA" w:rsidRDefault="002023CA" w:rsidP="00022D30">
            <w:pPr>
              <w:autoSpaceDE w:val="0"/>
              <w:autoSpaceDN w:val="0"/>
              <w:adjustRightInd w:val="0"/>
              <w:spacing w:after="0" w:line="240" w:lineRule="auto"/>
              <w:rPr>
                <w:rFonts w:ascii="Times New Roman" w:eastAsia="Calibri" w:hAnsi="Times New Roman" w:cs="Times New Roman"/>
                <w:b/>
                <w:bCs/>
                <w:sz w:val="20"/>
                <w:szCs w:val="20"/>
                <w:lang w:eastAsia="it-IT"/>
              </w:rPr>
            </w:pPr>
            <w:r>
              <w:rPr>
                <w:rFonts w:ascii="Times New Roman" w:eastAsia="Calibri" w:hAnsi="Times New Roman" w:cs="Times New Roman"/>
                <w:b/>
                <w:bCs/>
                <w:sz w:val="20"/>
                <w:szCs w:val="20"/>
                <w:lang w:eastAsia="it-IT"/>
              </w:rPr>
              <w:t>Soggetti coinvolti impatto organizzativo</w:t>
            </w:r>
          </w:p>
        </w:tc>
        <w:tc>
          <w:tcPr>
            <w:tcW w:w="4272" w:type="dxa"/>
            <w:tcBorders>
              <w:top w:val="single" w:sz="4" w:space="0" w:color="000000"/>
              <w:left w:val="single" w:sz="4" w:space="0" w:color="000000"/>
              <w:bottom w:val="single" w:sz="4" w:space="0" w:color="000000"/>
              <w:right w:val="single" w:sz="4" w:space="0" w:color="000000"/>
            </w:tcBorders>
            <w:hideMark/>
          </w:tcPr>
          <w:p w:rsidR="002023CA" w:rsidRPr="0012605A" w:rsidRDefault="002173C0" w:rsidP="00022D30">
            <w:pPr>
              <w:pStyle w:val="Paragrafoelenco"/>
              <w:autoSpaceDE w:val="0"/>
              <w:autoSpaceDN w:val="0"/>
              <w:adjustRightInd w:val="0"/>
              <w:spacing w:after="0" w:line="240" w:lineRule="auto"/>
              <w:ind w:left="0"/>
              <w:rPr>
                <w:rFonts w:ascii="Times New Roman" w:eastAsia="Calibri" w:hAnsi="Times New Roman" w:cs="Times New Roman"/>
                <w:bCs/>
                <w:sz w:val="20"/>
                <w:szCs w:val="20"/>
                <w:highlight w:val="green"/>
                <w:lang w:eastAsia="it-IT"/>
              </w:rPr>
            </w:pPr>
            <w:r w:rsidRPr="002173C0">
              <w:rPr>
                <w:rFonts w:ascii="Times New Roman" w:hAnsi="Times New Roman" w:cs="Times New Roman"/>
                <w:sz w:val="20"/>
                <w:szCs w:val="20"/>
                <w:highlight w:val="green"/>
              </w:rPr>
              <w:t>Gruppo di lavoro individuato ed operante all’interno dell’ufficio di staff “ Nuovi Servizi Decreto MISE 7/3/2019”</w:t>
            </w:r>
          </w:p>
        </w:tc>
      </w:tr>
      <w:tr w:rsidR="002023CA" w:rsidTr="002023CA">
        <w:tc>
          <w:tcPr>
            <w:tcW w:w="4400" w:type="dxa"/>
            <w:tcBorders>
              <w:top w:val="single" w:sz="4" w:space="0" w:color="000000"/>
              <w:left w:val="single" w:sz="4" w:space="0" w:color="000000"/>
              <w:bottom w:val="single" w:sz="4" w:space="0" w:color="000000"/>
              <w:right w:val="single" w:sz="4" w:space="0" w:color="000000"/>
            </w:tcBorders>
            <w:hideMark/>
          </w:tcPr>
          <w:p w:rsidR="002023CA" w:rsidRDefault="002023CA" w:rsidP="00022D30">
            <w:pPr>
              <w:autoSpaceDE w:val="0"/>
              <w:autoSpaceDN w:val="0"/>
              <w:adjustRightInd w:val="0"/>
              <w:spacing w:after="0" w:line="240" w:lineRule="auto"/>
              <w:rPr>
                <w:rFonts w:ascii="Times New Roman" w:eastAsia="Calibri" w:hAnsi="Times New Roman" w:cs="Times New Roman"/>
                <w:b/>
                <w:bCs/>
                <w:sz w:val="20"/>
                <w:szCs w:val="20"/>
                <w:lang w:eastAsia="it-IT"/>
              </w:rPr>
            </w:pPr>
            <w:r>
              <w:rPr>
                <w:rFonts w:ascii="Times New Roman" w:eastAsia="Calibri" w:hAnsi="Times New Roman" w:cs="Times New Roman"/>
                <w:b/>
                <w:bCs/>
                <w:sz w:val="20"/>
                <w:szCs w:val="20"/>
                <w:lang w:eastAsia="it-IT"/>
              </w:rPr>
              <w:t>Centro di costo</w:t>
            </w:r>
            <w:r>
              <w:rPr>
                <w:rFonts w:ascii="Times New Roman" w:eastAsia="Calibri" w:hAnsi="Times New Roman" w:cs="Times New Roman"/>
                <w:sz w:val="20"/>
                <w:szCs w:val="20"/>
                <w:lang w:eastAsia="it-IT"/>
              </w:rPr>
              <w:t xml:space="preserve"> </w:t>
            </w:r>
          </w:p>
        </w:tc>
        <w:tc>
          <w:tcPr>
            <w:tcW w:w="4272" w:type="dxa"/>
            <w:tcBorders>
              <w:top w:val="single" w:sz="4" w:space="0" w:color="000000"/>
              <w:left w:val="single" w:sz="4" w:space="0" w:color="000000"/>
              <w:bottom w:val="single" w:sz="4" w:space="0" w:color="000000"/>
              <w:right w:val="single" w:sz="4" w:space="0" w:color="000000"/>
            </w:tcBorders>
            <w:hideMark/>
          </w:tcPr>
          <w:p w:rsidR="002023CA" w:rsidRPr="0012605A" w:rsidRDefault="002023CA" w:rsidP="00022D30">
            <w:pPr>
              <w:pStyle w:val="Paragrafoelenco"/>
              <w:autoSpaceDE w:val="0"/>
              <w:autoSpaceDN w:val="0"/>
              <w:adjustRightInd w:val="0"/>
              <w:spacing w:after="0" w:line="240" w:lineRule="auto"/>
              <w:ind w:left="0"/>
              <w:rPr>
                <w:rFonts w:ascii="Times New Roman" w:eastAsia="Calibri" w:hAnsi="Times New Roman" w:cs="Times New Roman"/>
                <w:bCs/>
                <w:sz w:val="20"/>
                <w:szCs w:val="20"/>
                <w:highlight w:val="green"/>
                <w:lang w:eastAsia="it-IT"/>
              </w:rPr>
            </w:pPr>
            <w:r w:rsidRPr="0012605A">
              <w:rPr>
                <w:rFonts w:ascii="Times New Roman" w:eastAsia="Calibri" w:hAnsi="Times New Roman" w:cs="Times New Roman"/>
                <w:bCs/>
                <w:sz w:val="20"/>
                <w:szCs w:val="20"/>
                <w:highlight w:val="green"/>
                <w:lang w:eastAsia="it-IT"/>
              </w:rPr>
              <w:t>Servizio Economia locale (CDC A202)</w:t>
            </w:r>
          </w:p>
        </w:tc>
      </w:tr>
      <w:tr w:rsidR="002023CA" w:rsidTr="002023CA">
        <w:tc>
          <w:tcPr>
            <w:tcW w:w="4400" w:type="dxa"/>
            <w:tcBorders>
              <w:top w:val="single" w:sz="4" w:space="0" w:color="000000"/>
              <w:left w:val="single" w:sz="4" w:space="0" w:color="000000"/>
              <w:bottom w:val="single" w:sz="4" w:space="0" w:color="000000"/>
              <w:right w:val="single" w:sz="4" w:space="0" w:color="000000"/>
            </w:tcBorders>
          </w:tcPr>
          <w:p w:rsidR="002023CA" w:rsidRDefault="002023CA" w:rsidP="00022D30">
            <w:pPr>
              <w:autoSpaceDE w:val="0"/>
              <w:autoSpaceDN w:val="0"/>
              <w:adjustRightInd w:val="0"/>
              <w:spacing w:after="0" w:line="240" w:lineRule="auto"/>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 xml:space="preserve">Budget </w:t>
            </w:r>
          </w:p>
          <w:p w:rsidR="002023CA" w:rsidRDefault="002023CA" w:rsidP="00022D30">
            <w:pPr>
              <w:autoSpaceDE w:val="0"/>
              <w:autoSpaceDN w:val="0"/>
              <w:adjustRightInd w:val="0"/>
              <w:spacing w:after="0" w:line="240" w:lineRule="auto"/>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 xml:space="preserve">QUADRO FINANZIARIO </w:t>
            </w:r>
          </w:p>
          <w:p w:rsidR="002023CA" w:rsidRDefault="002023CA" w:rsidP="00022D30">
            <w:pPr>
              <w:autoSpaceDE w:val="0"/>
              <w:autoSpaceDN w:val="0"/>
              <w:adjustRightInd w:val="0"/>
              <w:spacing w:after="0" w:line="240" w:lineRule="auto"/>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 xml:space="preserve">Proventi da gestione di beni e servizi  </w:t>
            </w:r>
          </w:p>
          <w:p w:rsidR="002023CA" w:rsidRDefault="002023CA" w:rsidP="00022D30">
            <w:pPr>
              <w:autoSpaceDE w:val="0"/>
              <w:autoSpaceDN w:val="0"/>
              <w:adjustRightInd w:val="0"/>
              <w:spacing w:after="0" w:line="240" w:lineRule="auto"/>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 xml:space="preserve">Oneri per interventi economici </w:t>
            </w:r>
          </w:p>
          <w:p w:rsidR="002023CA" w:rsidRDefault="002023CA" w:rsidP="00022D30">
            <w:pPr>
              <w:pStyle w:val="Paragrafoelenco"/>
              <w:autoSpaceDE w:val="0"/>
              <w:autoSpaceDN w:val="0"/>
              <w:adjustRightInd w:val="0"/>
              <w:spacing w:after="0" w:line="240" w:lineRule="auto"/>
              <w:ind w:left="0"/>
              <w:rPr>
                <w:rFonts w:ascii="Times New Roman" w:eastAsia="Calibri" w:hAnsi="Times New Roman" w:cs="Times New Roman"/>
                <w:b/>
                <w:bCs/>
                <w:sz w:val="20"/>
                <w:szCs w:val="20"/>
                <w:lang w:eastAsia="it-IT"/>
              </w:rPr>
            </w:pPr>
          </w:p>
        </w:tc>
        <w:tc>
          <w:tcPr>
            <w:tcW w:w="4272" w:type="dxa"/>
            <w:tcBorders>
              <w:top w:val="single" w:sz="4" w:space="0" w:color="000000"/>
              <w:left w:val="single" w:sz="4" w:space="0" w:color="000000"/>
              <w:bottom w:val="single" w:sz="4" w:space="0" w:color="000000"/>
              <w:right w:val="single" w:sz="4" w:space="0" w:color="000000"/>
            </w:tcBorders>
          </w:tcPr>
          <w:p w:rsidR="002023CA" w:rsidRPr="0012605A" w:rsidRDefault="002023CA" w:rsidP="00022D30">
            <w:pPr>
              <w:pStyle w:val="Paragrafoelenco"/>
              <w:autoSpaceDE w:val="0"/>
              <w:autoSpaceDN w:val="0"/>
              <w:adjustRightInd w:val="0"/>
              <w:spacing w:after="0" w:line="240" w:lineRule="auto"/>
              <w:ind w:left="0"/>
              <w:jc w:val="both"/>
              <w:rPr>
                <w:rFonts w:ascii="Times New Roman" w:eastAsia="Calibri" w:hAnsi="Times New Roman" w:cs="Times New Roman"/>
                <w:bCs/>
                <w:sz w:val="20"/>
                <w:szCs w:val="20"/>
                <w:highlight w:val="green"/>
                <w:lang w:eastAsia="it-IT"/>
              </w:rPr>
            </w:pPr>
          </w:p>
          <w:p w:rsidR="002023CA" w:rsidRPr="0012605A" w:rsidRDefault="002023CA" w:rsidP="00022D30">
            <w:pPr>
              <w:pStyle w:val="Paragrafoelenco"/>
              <w:autoSpaceDE w:val="0"/>
              <w:autoSpaceDN w:val="0"/>
              <w:adjustRightInd w:val="0"/>
              <w:spacing w:after="0" w:line="240" w:lineRule="auto"/>
              <w:ind w:left="0"/>
              <w:jc w:val="both"/>
              <w:rPr>
                <w:rFonts w:ascii="Times New Roman" w:eastAsia="Calibri" w:hAnsi="Times New Roman" w:cs="Times New Roman"/>
                <w:b/>
                <w:bCs/>
                <w:sz w:val="20"/>
                <w:szCs w:val="20"/>
                <w:highlight w:val="green"/>
                <w:lang w:eastAsia="it-IT"/>
              </w:rPr>
            </w:pPr>
            <w:r w:rsidRPr="0012605A">
              <w:rPr>
                <w:rFonts w:ascii="Times New Roman" w:eastAsia="Calibri" w:hAnsi="Times New Roman" w:cs="Times New Roman"/>
                <w:b/>
                <w:bCs/>
                <w:sz w:val="20"/>
                <w:szCs w:val="20"/>
                <w:highlight w:val="green"/>
                <w:lang w:eastAsia="it-IT"/>
              </w:rPr>
              <w:t>€ 161.957,34</w:t>
            </w:r>
          </w:p>
        </w:tc>
      </w:tr>
      <w:tr w:rsidR="002023CA" w:rsidTr="002023CA">
        <w:tc>
          <w:tcPr>
            <w:tcW w:w="4400" w:type="dxa"/>
            <w:tcBorders>
              <w:top w:val="single" w:sz="4" w:space="0" w:color="000000"/>
              <w:left w:val="single" w:sz="4" w:space="0" w:color="000000"/>
              <w:bottom w:val="single" w:sz="4" w:space="0" w:color="000000"/>
              <w:right w:val="single" w:sz="4" w:space="0" w:color="000000"/>
            </w:tcBorders>
          </w:tcPr>
          <w:p w:rsidR="002023CA" w:rsidRDefault="002023CA" w:rsidP="00022D30">
            <w:pPr>
              <w:autoSpaceDE w:val="0"/>
              <w:autoSpaceDN w:val="0"/>
              <w:adjustRightInd w:val="0"/>
              <w:spacing w:after="0" w:line="240" w:lineRule="auto"/>
              <w:rPr>
                <w:rFonts w:ascii="Times New Roman" w:eastAsia="Calibri" w:hAnsi="Times New Roman" w:cs="Times New Roman"/>
                <w:b/>
                <w:bCs/>
                <w:sz w:val="20"/>
                <w:szCs w:val="20"/>
                <w:lang w:eastAsia="it-IT"/>
              </w:rPr>
            </w:pPr>
            <w:r>
              <w:rPr>
                <w:rFonts w:ascii="Times New Roman" w:eastAsia="Calibri" w:hAnsi="Times New Roman" w:cs="Times New Roman"/>
                <w:b/>
                <w:bCs/>
                <w:sz w:val="20"/>
                <w:szCs w:val="20"/>
                <w:lang w:eastAsia="it-IT"/>
              </w:rPr>
              <w:t>KPI operativo 1.1.</w:t>
            </w:r>
          </w:p>
          <w:p w:rsidR="002023CA" w:rsidRDefault="002023CA" w:rsidP="00022D30">
            <w:pPr>
              <w:pStyle w:val="Paragrafoelenco"/>
              <w:autoSpaceDE w:val="0"/>
              <w:autoSpaceDN w:val="0"/>
              <w:adjustRightInd w:val="0"/>
              <w:spacing w:after="0" w:line="240" w:lineRule="auto"/>
              <w:ind w:left="0"/>
              <w:rPr>
                <w:rFonts w:ascii="Times New Roman" w:eastAsia="Calibri" w:hAnsi="Times New Roman" w:cs="Times New Roman"/>
                <w:b/>
                <w:bCs/>
                <w:sz w:val="20"/>
                <w:szCs w:val="20"/>
                <w:lang w:eastAsia="it-IT"/>
              </w:rPr>
            </w:pPr>
          </w:p>
        </w:tc>
        <w:tc>
          <w:tcPr>
            <w:tcW w:w="4272" w:type="dxa"/>
            <w:tcBorders>
              <w:top w:val="single" w:sz="4" w:space="0" w:color="000000"/>
              <w:left w:val="single" w:sz="4" w:space="0" w:color="000000"/>
              <w:bottom w:val="single" w:sz="4" w:space="0" w:color="000000"/>
              <w:right w:val="single" w:sz="4" w:space="0" w:color="000000"/>
            </w:tcBorders>
          </w:tcPr>
          <w:p w:rsidR="002023CA" w:rsidRDefault="002023CA" w:rsidP="00022D30">
            <w:pPr>
              <w:pStyle w:val="Paragrafoelenco"/>
              <w:autoSpaceDE w:val="0"/>
              <w:autoSpaceDN w:val="0"/>
              <w:adjustRightInd w:val="0"/>
              <w:spacing w:after="0" w:line="240" w:lineRule="auto"/>
              <w:ind w:left="0"/>
              <w:rPr>
                <w:rFonts w:ascii="Times New Roman" w:eastAsia="Calibri" w:hAnsi="Times New Roman" w:cs="Times New Roman"/>
                <w:b/>
                <w:bCs/>
                <w:sz w:val="20"/>
                <w:szCs w:val="20"/>
                <w:lang w:eastAsia="it-IT"/>
              </w:rPr>
            </w:pPr>
          </w:p>
        </w:tc>
      </w:tr>
      <w:tr w:rsidR="002023CA" w:rsidTr="002023CA">
        <w:tc>
          <w:tcPr>
            <w:tcW w:w="4400" w:type="dxa"/>
            <w:tcBorders>
              <w:top w:val="single" w:sz="4" w:space="0" w:color="000000"/>
              <w:left w:val="single" w:sz="4" w:space="0" w:color="000000"/>
              <w:bottom w:val="single" w:sz="4" w:space="0" w:color="000000"/>
              <w:right w:val="single" w:sz="4" w:space="0" w:color="000000"/>
            </w:tcBorders>
          </w:tcPr>
          <w:p w:rsidR="002023CA" w:rsidRDefault="002023CA" w:rsidP="00022D30">
            <w:pPr>
              <w:autoSpaceDE w:val="0"/>
              <w:autoSpaceDN w:val="0"/>
              <w:adjustRightInd w:val="0"/>
              <w:spacing w:after="0" w:line="240" w:lineRule="auto"/>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Nome indicatore</w:t>
            </w:r>
          </w:p>
          <w:p w:rsidR="002023CA" w:rsidRDefault="002023CA" w:rsidP="00022D30">
            <w:pPr>
              <w:pStyle w:val="Paragrafoelenco"/>
              <w:autoSpaceDE w:val="0"/>
              <w:autoSpaceDN w:val="0"/>
              <w:adjustRightInd w:val="0"/>
              <w:spacing w:after="0" w:line="240" w:lineRule="auto"/>
              <w:ind w:left="0"/>
              <w:rPr>
                <w:rFonts w:ascii="Times New Roman" w:eastAsia="Calibri" w:hAnsi="Times New Roman" w:cs="Times New Roman"/>
                <w:b/>
                <w:bCs/>
                <w:sz w:val="20"/>
                <w:szCs w:val="20"/>
                <w:lang w:eastAsia="it-IT"/>
              </w:rPr>
            </w:pPr>
          </w:p>
        </w:tc>
        <w:tc>
          <w:tcPr>
            <w:tcW w:w="4272" w:type="dxa"/>
            <w:tcBorders>
              <w:top w:val="single" w:sz="4" w:space="0" w:color="000000"/>
              <w:left w:val="single" w:sz="4" w:space="0" w:color="000000"/>
              <w:bottom w:val="single" w:sz="4" w:space="0" w:color="000000"/>
              <w:right w:val="single" w:sz="4" w:space="0" w:color="000000"/>
            </w:tcBorders>
            <w:hideMark/>
          </w:tcPr>
          <w:p w:rsidR="002023CA" w:rsidRDefault="002023CA" w:rsidP="00022D30">
            <w:pPr>
              <w:pStyle w:val="TableParagraph"/>
              <w:spacing w:line="226" w:lineRule="exact"/>
              <w:ind w:left="0" w:hanging="29"/>
              <w:rPr>
                <w:sz w:val="20"/>
                <w:szCs w:val="20"/>
                <w:lang w:val="it-IT" w:eastAsia="it-IT"/>
              </w:rPr>
            </w:pPr>
            <w:r>
              <w:rPr>
                <w:sz w:val="20"/>
                <w:szCs w:val="20"/>
                <w:lang w:val="it-IT" w:eastAsia="it-IT"/>
              </w:rPr>
              <w:t>Realizzazione attività secondo la specifica tempistica del progetto</w:t>
            </w:r>
          </w:p>
        </w:tc>
      </w:tr>
      <w:tr w:rsidR="002023CA" w:rsidTr="002023CA">
        <w:tc>
          <w:tcPr>
            <w:tcW w:w="4400" w:type="dxa"/>
            <w:tcBorders>
              <w:top w:val="single" w:sz="4" w:space="0" w:color="000000"/>
              <w:left w:val="single" w:sz="4" w:space="0" w:color="000000"/>
              <w:bottom w:val="single" w:sz="4" w:space="0" w:color="000000"/>
              <w:right w:val="single" w:sz="4" w:space="0" w:color="000000"/>
            </w:tcBorders>
          </w:tcPr>
          <w:p w:rsidR="002023CA" w:rsidRDefault="002023CA" w:rsidP="00022D30">
            <w:pPr>
              <w:autoSpaceDE w:val="0"/>
              <w:autoSpaceDN w:val="0"/>
              <w:adjustRightInd w:val="0"/>
              <w:spacing w:after="0" w:line="240" w:lineRule="auto"/>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Algoritmo di calcolo</w:t>
            </w:r>
          </w:p>
          <w:p w:rsidR="002023CA" w:rsidRDefault="002023CA" w:rsidP="00022D30">
            <w:pPr>
              <w:autoSpaceDE w:val="0"/>
              <w:autoSpaceDN w:val="0"/>
              <w:adjustRightInd w:val="0"/>
              <w:spacing w:after="0" w:line="240" w:lineRule="auto"/>
              <w:rPr>
                <w:rFonts w:ascii="Times New Roman" w:eastAsia="Calibri" w:hAnsi="Times New Roman" w:cs="Times New Roman"/>
                <w:sz w:val="20"/>
                <w:szCs w:val="20"/>
                <w:lang w:eastAsia="it-IT"/>
              </w:rPr>
            </w:pPr>
          </w:p>
        </w:tc>
        <w:tc>
          <w:tcPr>
            <w:tcW w:w="4272" w:type="dxa"/>
            <w:tcBorders>
              <w:top w:val="single" w:sz="4" w:space="0" w:color="000000"/>
              <w:left w:val="single" w:sz="4" w:space="0" w:color="000000"/>
              <w:bottom w:val="single" w:sz="4" w:space="0" w:color="000000"/>
              <w:right w:val="single" w:sz="4" w:space="0" w:color="000000"/>
            </w:tcBorders>
            <w:hideMark/>
          </w:tcPr>
          <w:p w:rsidR="002023CA" w:rsidRDefault="002023CA" w:rsidP="00022D30">
            <w:pPr>
              <w:pStyle w:val="TableParagraph"/>
              <w:spacing w:line="226" w:lineRule="exact"/>
              <w:rPr>
                <w:sz w:val="20"/>
                <w:szCs w:val="20"/>
                <w:lang w:eastAsia="it-IT"/>
              </w:rPr>
            </w:pPr>
            <w:r>
              <w:rPr>
                <w:sz w:val="20"/>
                <w:szCs w:val="20"/>
                <w:lang w:eastAsia="it-IT"/>
              </w:rPr>
              <w:t>Si/no</w:t>
            </w:r>
          </w:p>
        </w:tc>
      </w:tr>
      <w:tr w:rsidR="002023CA" w:rsidTr="002023CA">
        <w:tc>
          <w:tcPr>
            <w:tcW w:w="4400" w:type="dxa"/>
            <w:tcBorders>
              <w:top w:val="single" w:sz="4" w:space="0" w:color="000000"/>
              <w:left w:val="single" w:sz="4" w:space="0" w:color="000000"/>
              <w:bottom w:val="single" w:sz="4" w:space="0" w:color="000000"/>
              <w:right w:val="single" w:sz="4" w:space="0" w:color="000000"/>
            </w:tcBorders>
            <w:hideMark/>
          </w:tcPr>
          <w:p w:rsidR="002023CA" w:rsidRDefault="002023CA" w:rsidP="00022D30">
            <w:pPr>
              <w:autoSpaceDE w:val="0"/>
              <w:autoSpaceDN w:val="0"/>
              <w:adjustRightInd w:val="0"/>
              <w:spacing w:after="0" w:line="240" w:lineRule="auto"/>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Target annuale</w:t>
            </w:r>
          </w:p>
        </w:tc>
        <w:tc>
          <w:tcPr>
            <w:tcW w:w="4272" w:type="dxa"/>
            <w:tcBorders>
              <w:top w:val="single" w:sz="4" w:space="0" w:color="000000"/>
              <w:left w:val="single" w:sz="4" w:space="0" w:color="000000"/>
              <w:bottom w:val="single" w:sz="4" w:space="0" w:color="000000"/>
              <w:right w:val="single" w:sz="4" w:space="0" w:color="000000"/>
            </w:tcBorders>
            <w:hideMark/>
          </w:tcPr>
          <w:p w:rsidR="002023CA" w:rsidRDefault="002023CA" w:rsidP="00022D30">
            <w:pPr>
              <w:pStyle w:val="TableParagraph"/>
              <w:spacing w:line="226" w:lineRule="exact"/>
              <w:rPr>
                <w:sz w:val="20"/>
                <w:szCs w:val="20"/>
                <w:lang w:eastAsia="it-IT"/>
              </w:rPr>
            </w:pPr>
            <w:r>
              <w:rPr>
                <w:sz w:val="20"/>
                <w:szCs w:val="20"/>
                <w:lang w:eastAsia="it-IT"/>
              </w:rPr>
              <w:t>SI</w:t>
            </w:r>
          </w:p>
        </w:tc>
      </w:tr>
      <w:tr w:rsidR="002023CA" w:rsidTr="002023CA">
        <w:tc>
          <w:tcPr>
            <w:tcW w:w="4400" w:type="dxa"/>
            <w:tcBorders>
              <w:top w:val="single" w:sz="4" w:space="0" w:color="000000"/>
              <w:left w:val="single" w:sz="4" w:space="0" w:color="000000"/>
              <w:bottom w:val="single" w:sz="4" w:space="0" w:color="000000"/>
              <w:right w:val="single" w:sz="4" w:space="0" w:color="000000"/>
            </w:tcBorders>
          </w:tcPr>
          <w:p w:rsidR="002023CA" w:rsidRDefault="002023CA" w:rsidP="00022D30">
            <w:pPr>
              <w:autoSpaceDE w:val="0"/>
              <w:autoSpaceDN w:val="0"/>
              <w:adjustRightInd w:val="0"/>
              <w:spacing w:after="0" w:line="240" w:lineRule="auto"/>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Peso indicatore</w:t>
            </w:r>
          </w:p>
          <w:p w:rsidR="002023CA" w:rsidRDefault="002023CA" w:rsidP="00022D30">
            <w:pPr>
              <w:autoSpaceDE w:val="0"/>
              <w:autoSpaceDN w:val="0"/>
              <w:adjustRightInd w:val="0"/>
              <w:spacing w:after="0" w:line="240" w:lineRule="auto"/>
              <w:rPr>
                <w:rFonts w:ascii="Times New Roman" w:eastAsia="Calibri" w:hAnsi="Times New Roman" w:cs="Times New Roman"/>
                <w:sz w:val="20"/>
                <w:szCs w:val="20"/>
                <w:lang w:eastAsia="it-IT"/>
              </w:rPr>
            </w:pPr>
          </w:p>
        </w:tc>
        <w:tc>
          <w:tcPr>
            <w:tcW w:w="4272" w:type="dxa"/>
            <w:tcBorders>
              <w:top w:val="single" w:sz="4" w:space="0" w:color="000000"/>
              <w:left w:val="single" w:sz="4" w:space="0" w:color="000000"/>
              <w:bottom w:val="single" w:sz="4" w:space="0" w:color="000000"/>
              <w:right w:val="single" w:sz="4" w:space="0" w:color="000000"/>
            </w:tcBorders>
            <w:hideMark/>
          </w:tcPr>
          <w:p w:rsidR="002023CA" w:rsidRDefault="002023CA" w:rsidP="00022D30">
            <w:pPr>
              <w:pStyle w:val="TableParagraph"/>
              <w:spacing w:line="226" w:lineRule="exact"/>
              <w:rPr>
                <w:sz w:val="20"/>
                <w:szCs w:val="20"/>
                <w:lang w:eastAsia="it-IT"/>
              </w:rPr>
            </w:pPr>
            <w:r>
              <w:rPr>
                <w:sz w:val="20"/>
                <w:szCs w:val="20"/>
                <w:lang w:eastAsia="it-IT"/>
              </w:rPr>
              <w:t>100</w:t>
            </w:r>
          </w:p>
        </w:tc>
      </w:tr>
      <w:tr w:rsidR="002023CA" w:rsidTr="002023CA">
        <w:tc>
          <w:tcPr>
            <w:tcW w:w="4400" w:type="dxa"/>
            <w:tcBorders>
              <w:top w:val="single" w:sz="4" w:space="0" w:color="000000"/>
              <w:left w:val="single" w:sz="4" w:space="0" w:color="000000"/>
              <w:bottom w:val="single" w:sz="4" w:space="0" w:color="000000"/>
              <w:right w:val="single" w:sz="4" w:space="0" w:color="000000"/>
            </w:tcBorders>
          </w:tcPr>
          <w:p w:rsidR="002023CA" w:rsidRDefault="002023CA" w:rsidP="00022D30">
            <w:pPr>
              <w:autoSpaceDE w:val="0"/>
              <w:autoSpaceDN w:val="0"/>
              <w:adjustRightInd w:val="0"/>
              <w:spacing w:after="0" w:line="240" w:lineRule="auto"/>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Tipologia dell’indicatore</w:t>
            </w:r>
          </w:p>
          <w:p w:rsidR="002023CA" w:rsidRDefault="002023CA" w:rsidP="00022D30">
            <w:pPr>
              <w:autoSpaceDE w:val="0"/>
              <w:autoSpaceDN w:val="0"/>
              <w:adjustRightInd w:val="0"/>
              <w:spacing w:after="0" w:line="240" w:lineRule="auto"/>
              <w:rPr>
                <w:rFonts w:ascii="Times New Roman" w:eastAsia="Calibri" w:hAnsi="Times New Roman" w:cs="Times New Roman"/>
                <w:sz w:val="20"/>
                <w:szCs w:val="20"/>
                <w:lang w:eastAsia="it-IT"/>
              </w:rPr>
            </w:pPr>
          </w:p>
        </w:tc>
        <w:tc>
          <w:tcPr>
            <w:tcW w:w="4272" w:type="dxa"/>
            <w:tcBorders>
              <w:top w:val="single" w:sz="4" w:space="0" w:color="000000"/>
              <w:left w:val="single" w:sz="4" w:space="0" w:color="000000"/>
              <w:bottom w:val="single" w:sz="4" w:space="0" w:color="000000"/>
              <w:right w:val="single" w:sz="4" w:space="0" w:color="000000"/>
            </w:tcBorders>
            <w:hideMark/>
          </w:tcPr>
          <w:p w:rsidR="002023CA" w:rsidRDefault="002023CA" w:rsidP="00022D30">
            <w:pPr>
              <w:pStyle w:val="TableParagraph"/>
              <w:spacing w:line="226" w:lineRule="exact"/>
              <w:rPr>
                <w:sz w:val="20"/>
                <w:szCs w:val="20"/>
                <w:lang w:eastAsia="it-IT"/>
              </w:rPr>
            </w:pPr>
            <w:proofErr w:type="spellStart"/>
            <w:r>
              <w:rPr>
                <w:sz w:val="20"/>
                <w:szCs w:val="20"/>
                <w:lang w:eastAsia="it-IT"/>
              </w:rPr>
              <w:t>Efficacia</w:t>
            </w:r>
            <w:proofErr w:type="spellEnd"/>
          </w:p>
        </w:tc>
      </w:tr>
      <w:tr w:rsidR="002023CA" w:rsidTr="002023CA">
        <w:tc>
          <w:tcPr>
            <w:tcW w:w="4400" w:type="dxa"/>
            <w:tcBorders>
              <w:top w:val="single" w:sz="4" w:space="0" w:color="000000"/>
              <w:left w:val="single" w:sz="4" w:space="0" w:color="000000"/>
              <w:bottom w:val="single" w:sz="4" w:space="0" w:color="000000"/>
              <w:right w:val="single" w:sz="4" w:space="0" w:color="000000"/>
            </w:tcBorders>
          </w:tcPr>
          <w:p w:rsidR="002023CA" w:rsidRDefault="002023CA" w:rsidP="00022D30">
            <w:pPr>
              <w:autoSpaceDE w:val="0"/>
              <w:autoSpaceDN w:val="0"/>
              <w:adjustRightInd w:val="0"/>
              <w:spacing w:after="0" w:line="240" w:lineRule="auto"/>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Fonte dati</w:t>
            </w:r>
          </w:p>
          <w:p w:rsidR="002023CA" w:rsidRDefault="002023CA" w:rsidP="00022D30">
            <w:pPr>
              <w:autoSpaceDE w:val="0"/>
              <w:autoSpaceDN w:val="0"/>
              <w:adjustRightInd w:val="0"/>
              <w:spacing w:after="0" w:line="240" w:lineRule="auto"/>
              <w:rPr>
                <w:rFonts w:ascii="Times New Roman" w:eastAsia="Calibri" w:hAnsi="Times New Roman" w:cs="Times New Roman"/>
                <w:sz w:val="20"/>
                <w:szCs w:val="20"/>
                <w:lang w:eastAsia="it-IT"/>
              </w:rPr>
            </w:pPr>
          </w:p>
        </w:tc>
        <w:tc>
          <w:tcPr>
            <w:tcW w:w="4272" w:type="dxa"/>
            <w:tcBorders>
              <w:top w:val="single" w:sz="4" w:space="0" w:color="000000"/>
              <w:left w:val="single" w:sz="4" w:space="0" w:color="000000"/>
              <w:bottom w:val="single" w:sz="4" w:space="0" w:color="000000"/>
              <w:right w:val="single" w:sz="4" w:space="0" w:color="000000"/>
            </w:tcBorders>
            <w:hideMark/>
          </w:tcPr>
          <w:p w:rsidR="002023CA" w:rsidRDefault="002023CA" w:rsidP="00022D30">
            <w:pPr>
              <w:pStyle w:val="TableParagraph"/>
              <w:spacing w:line="223" w:lineRule="exact"/>
              <w:rPr>
                <w:sz w:val="20"/>
                <w:szCs w:val="20"/>
                <w:lang w:eastAsia="it-IT"/>
              </w:rPr>
            </w:pPr>
            <w:proofErr w:type="spellStart"/>
            <w:r>
              <w:rPr>
                <w:sz w:val="20"/>
                <w:szCs w:val="20"/>
                <w:lang w:eastAsia="it-IT"/>
              </w:rPr>
              <w:t>Interna</w:t>
            </w:r>
            <w:proofErr w:type="spellEnd"/>
          </w:p>
        </w:tc>
      </w:tr>
      <w:tr w:rsidR="002023CA" w:rsidTr="002023CA">
        <w:tc>
          <w:tcPr>
            <w:tcW w:w="4400" w:type="dxa"/>
            <w:tcBorders>
              <w:top w:val="single" w:sz="4" w:space="0" w:color="000000"/>
              <w:left w:val="single" w:sz="4" w:space="0" w:color="000000"/>
              <w:bottom w:val="single" w:sz="4" w:space="0" w:color="000000"/>
              <w:right w:val="single" w:sz="4" w:space="0" w:color="000000"/>
            </w:tcBorders>
          </w:tcPr>
          <w:p w:rsidR="002023CA" w:rsidRDefault="002023CA" w:rsidP="00022D30">
            <w:pPr>
              <w:autoSpaceDE w:val="0"/>
              <w:autoSpaceDN w:val="0"/>
              <w:adjustRightInd w:val="0"/>
              <w:spacing w:after="0" w:line="240" w:lineRule="auto"/>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Responsabile della rilevazione</w:t>
            </w:r>
          </w:p>
          <w:p w:rsidR="002023CA" w:rsidRDefault="002023CA" w:rsidP="00022D30">
            <w:pPr>
              <w:autoSpaceDE w:val="0"/>
              <w:autoSpaceDN w:val="0"/>
              <w:adjustRightInd w:val="0"/>
              <w:spacing w:after="0" w:line="240" w:lineRule="auto"/>
              <w:rPr>
                <w:rFonts w:ascii="Times New Roman" w:eastAsia="Calibri" w:hAnsi="Times New Roman" w:cs="Times New Roman"/>
                <w:sz w:val="20"/>
                <w:szCs w:val="20"/>
                <w:lang w:eastAsia="it-IT"/>
              </w:rPr>
            </w:pPr>
          </w:p>
        </w:tc>
        <w:tc>
          <w:tcPr>
            <w:tcW w:w="4272" w:type="dxa"/>
            <w:tcBorders>
              <w:top w:val="single" w:sz="4" w:space="0" w:color="000000"/>
              <w:left w:val="single" w:sz="4" w:space="0" w:color="000000"/>
              <w:bottom w:val="single" w:sz="4" w:space="0" w:color="000000"/>
              <w:right w:val="single" w:sz="4" w:space="0" w:color="000000"/>
            </w:tcBorders>
            <w:hideMark/>
          </w:tcPr>
          <w:p w:rsidR="002023CA" w:rsidRDefault="002023CA" w:rsidP="00022D30">
            <w:pPr>
              <w:pStyle w:val="TableParagraph"/>
              <w:spacing w:line="223" w:lineRule="exact"/>
              <w:rPr>
                <w:sz w:val="20"/>
                <w:szCs w:val="20"/>
                <w:lang w:eastAsia="it-IT"/>
              </w:rPr>
            </w:pPr>
            <w:proofErr w:type="spellStart"/>
            <w:r>
              <w:rPr>
                <w:sz w:val="20"/>
                <w:szCs w:val="20"/>
                <w:lang w:eastAsia="it-IT"/>
              </w:rPr>
              <w:t>Segretario</w:t>
            </w:r>
            <w:proofErr w:type="spellEnd"/>
            <w:r>
              <w:rPr>
                <w:sz w:val="20"/>
                <w:szCs w:val="20"/>
                <w:lang w:eastAsia="it-IT"/>
              </w:rPr>
              <w:t xml:space="preserve"> </w:t>
            </w:r>
            <w:proofErr w:type="spellStart"/>
            <w:r>
              <w:rPr>
                <w:sz w:val="20"/>
                <w:szCs w:val="20"/>
                <w:lang w:eastAsia="it-IT"/>
              </w:rPr>
              <w:t>Generale</w:t>
            </w:r>
            <w:proofErr w:type="spellEnd"/>
          </w:p>
        </w:tc>
      </w:tr>
      <w:tr w:rsidR="002023CA" w:rsidTr="002023CA">
        <w:tc>
          <w:tcPr>
            <w:tcW w:w="4400" w:type="dxa"/>
            <w:tcBorders>
              <w:top w:val="single" w:sz="4" w:space="0" w:color="000000"/>
              <w:left w:val="single" w:sz="4" w:space="0" w:color="000000"/>
              <w:bottom w:val="single" w:sz="4" w:space="0" w:color="000000"/>
              <w:right w:val="single" w:sz="4" w:space="0" w:color="000000"/>
            </w:tcBorders>
          </w:tcPr>
          <w:p w:rsidR="002023CA" w:rsidRDefault="002023CA" w:rsidP="00022D30">
            <w:pPr>
              <w:autoSpaceDE w:val="0"/>
              <w:autoSpaceDN w:val="0"/>
              <w:adjustRightInd w:val="0"/>
              <w:spacing w:after="0" w:line="240" w:lineRule="auto"/>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Frequenza della rilevazione</w:t>
            </w:r>
          </w:p>
          <w:p w:rsidR="002023CA" w:rsidRDefault="002023CA" w:rsidP="00022D30">
            <w:pPr>
              <w:autoSpaceDE w:val="0"/>
              <w:autoSpaceDN w:val="0"/>
              <w:adjustRightInd w:val="0"/>
              <w:spacing w:after="0" w:line="240" w:lineRule="auto"/>
              <w:rPr>
                <w:rFonts w:ascii="Times New Roman" w:eastAsia="Calibri" w:hAnsi="Times New Roman" w:cs="Times New Roman"/>
                <w:sz w:val="20"/>
                <w:szCs w:val="20"/>
                <w:lang w:eastAsia="it-IT"/>
              </w:rPr>
            </w:pPr>
          </w:p>
        </w:tc>
        <w:tc>
          <w:tcPr>
            <w:tcW w:w="4272" w:type="dxa"/>
            <w:tcBorders>
              <w:top w:val="single" w:sz="4" w:space="0" w:color="000000"/>
              <w:left w:val="single" w:sz="4" w:space="0" w:color="000000"/>
              <w:bottom w:val="single" w:sz="4" w:space="0" w:color="000000"/>
              <w:right w:val="single" w:sz="4" w:space="0" w:color="000000"/>
            </w:tcBorders>
            <w:hideMark/>
          </w:tcPr>
          <w:p w:rsidR="002023CA" w:rsidRDefault="002023CA" w:rsidP="00022D30">
            <w:pPr>
              <w:pStyle w:val="TableParagraph"/>
              <w:spacing w:line="223" w:lineRule="exact"/>
              <w:rPr>
                <w:sz w:val="20"/>
                <w:szCs w:val="20"/>
                <w:lang w:eastAsia="it-IT"/>
              </w:rPr>
            </w:pPr>
            <w:proofErr w:type="spellStart"/>
            <w:r>
              <w:rPr>
                <w:sz w:val="20"/>
                <w:szCs w:val="20"/>
                <w:lang w:eastAsia="it-IT"/>
              </w:rPr>
              <w:t>Semestrale</w:t>
            </w:r>
            <w:proofErr w:type="spellEnd"/>
          </w:p>
        </w:tc>
      </w:tr>
      <w:tr w:rsidR="002023CA" w:rsidTr="002023CA">
        <w:tc>
          <w:tcPr>
            <w:tcW w:w="8672" w:type="dxa"/>
            <w:gridSpan w:val="2"/>
            <w:tcBorders>
              <w:top w:val="single" w:sz="4" w:space="0" w:color="000000"/>
              <w:left w:val="single" w:sz="4" w:space="0" w:color="000000"/>
              <w:bottom w:val="single" w:sz="4" w:space="0" w:color="000000"/>
              <w:right w:val="single" w:sz="4" w:space="0" w:color="000000"/>
            </w:tcBorders>
            <w:shd w:val="clear" w:color="auto" w:fill="00B050"/>
          </w:tcPr>
          <w:p w:rsidR="002023CA" w:rsidRPr="002023CA" w:rsidRDefault="002023CA" w:rsidP="00022D30">
            <w:pPr>
              <w:pStyle w:val="TableParagraph"/>
              <w:spacing w:line="223" w:lineRule="exact"/>
              <w:rPr>
                <w:sz w:val="20"/>
                <w:szCs w:val="20"/>
                <w:lang w:val="it-IT" w:eastAsia="it-IT"/>
              </w:rPr>
            </w:pPr>
            <w:r w:rsidRPr="002023CA">
              <w:rPr>
                <w:bCs/>
                <w:sz w:val="20"/>
                <w:szCs w:val="20"/>
                <w:lang w:val="it-IT" w:eastAsia="it-IT"/>
              </w:rPr>
              <w:t>monitoraggio semestrale in linea con target</w:t>
            </w:r>
          </w:p>
        </w:tc>
      </w:tr>
    </w:tbl>
    <w:p w:rsidR="002023CA" w:rsidRDefault="002023C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309"/>
      </w:tblGrid>
      <w:tr w:rsidR="00C703C6" w:rsidTr="00C703C6">
        <w:tc>
          <w:tcPr>
            <w:tcW w:w="4395"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(MISSION)1.8.</w:t>
            </w:r>
          </w:p>
        </w:tc>
        <w:tc>
          <w:tcPr>
            <w:tcW w:w="4309"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rPr>
                <w:rFonts w:ascii="Times New Roman" w:hAnsi="Times New Roman"/>
                <w:b/>
                <w:bCs/>
                <w:sz w:val="20"/>
                <w:szCs w:val="20"/>
                <w:highlight w:val="yellow"/>
                <w:lang w:eastAsia="it-IT"/>
              </w:rPr>
            </w:pPr>
            <w:r>
              <w:rPr>
                <w:rFonts w:ascii="Times New Roman" w:hAnsi="Times New Roman"/>
                <w:b/>
                <w:bCs/>
                <w:sz w:val="20"/>
                <w:szCs w:val="20"/>
                <w:lang w:eastAsia="it-IT"/>
              </w:rPr>
              <w:t>Cod. 011Competitività e sviluppo delle imprese</w:t>
            </w:r>
          </w:p>
        </w:tc>
      </w:tr>
      <w:tr w:rsidR="00C703C6" w:rsidTr="00C703C6">
        <w:tc>
          <w:tcPr>
            <w:tcW w:w="4395" w:type="dxa"/>
            <w:tcBorders>
              <w:top w:val="single" w:sz="4" w:space="0" w:color="000000"/>
              <w:left w:val="single" w:sz="4" w:space="0" w:color="000000"/>
              <w:bottom w:val="single" w:sz="4" w:space="0" w:color="000000"/>
              <w:right w:val="single" w:sz="4" w:space="0" w:color="000000"/>
            </w:tcBorders>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p w:rsidR="00C703C6" w:rsidRDefault="00C703C6">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
                <w:bCs/>
                <w:sz w:val="20"/>
                <w:szCs w:val="20"/>
                <w:highlight w:val="yellow"/>
                <w:lang w:eastAsia="it-IT"/>
              </w:rPr>
            </w:pPr>
            <w:r>
              <w:rPr>
                <w:rFonts w:ascii="Times New Roman" w:hAnsi="Times New Roman"/>
                <w:b/>
                <w:bCs/>
                <w:sz w:val="20"/>
                <w:szCs w:val="20"/>
                <w:lang w:eastAsia="it-IT"/>
              </w:rPr>
              <w:t xml:space="preserve">Cod.005 </w:t>
            </w:r>
            <w:r>
              <w:rPr>
                <w:rFonts w:ascii="Times New Roman" w:hAnsi="Times New Roman"/>
                <w:b/>
                <w:sz w:val="20"/>
                <w:szCs w:val="20"/>
                <w:lang w:eastAsia="it-IT"/>
              </w:rPr>
              <w:t xml:space="preserve">Promozione e attuazione </w:t>
            </w:r>
            <w:r>
              <w:rPr>
                <w:rFonts w:ascii="Times New Roman" w:hAnsi="Times New Roman"/>
                <w:b/>
                <w:sz w:val="20"/>
                <w:szCs w:val="20"/>
                <w:lang w:eastAsia="it-IT"/>
              </w:rPr>
              <w:br/>
              <w:t>di politiche di sviluppo, competitività e innovazione, di responsabilità sociale d'impresa e movimento cooperativo</w:t>
            </w:r>
          </w:p>
        </w:tc>
      </w:tr>
      <w:tr w:rsidR="00C703C6" w:rsidTr="00C703C6">
        <w:tc>
          <w:tcPr>
            <w:tcW w:w="4395" w:type="dxa"/>
            <w:tcBorders>
              <w:top w:val="single" w:sz="4" w:space="0" w:color="000000"/>
              <w:left w:val="single" w:sz="4" w:space="0" w:color="000000"/>
              <w:bottom w:val="single" w:sz="4" w:space="0" w:color="000000"/>
              <w:right w:val="single" w:sz="4" w:space="0" w:color="000000"/>
            </w:tcBorders>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1.8.5.</w:t>
            </w:r>
          </w:p>
          <w:p w:rsidR="00C703C6" w:rsidRDefault="00C703C6">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
                <w:bCs/>
                <w:strike/>
                <w:sz w:val="20"/>
                <w:szCs w:val="20"/>
                <w:lang w:eastAsia="it-IT"/>
              </w:rPr>
            </w:pPr>
            <w:r>
              <w:rPr>
                <w:rFonts w:ascii="Times New Roman" w:hAnsi="Times New Roman"/>
                <w:b/>
                <w:bCs/>
                <w:strike/>
                <w:sz w:val="20"/>
                <w:szCs w:val="20"/>
                <w:lang w:eastAsia="it-IT"/>
              </w:rPr>
              <w:t>P</w:t>
            </w:r>
            <w:r>
              <w:rPr>
                <w:rFonts w:ascii="Times New Roman" w:hAnsi="Times New Roman"/>
                <w:b/>
                <w:bCs/>
                <w:sz w:val="20"/>
                <w:szCs w:val="20"/>
                <w:lang w:eastAsia="it-IT"/>
              </w:rPr>
              <w:t>ercorsi per le competenze trasversali e per orientamento e formazione per il lavoro</w:t>
            </w:r>
            <w:r>
              <w:rPr>
                <w:rFonts w:ascii="Times New Roman" w:hAnsi="Times New Roman"/>
                <w:b/>
                <w:bCs/>
                <w:strike/>
                <w:sz w:val="20"/>
                <w:szCs w:val="20"/>
                <w:lang w:eastAsia="it-IT"/>
              </w:rPr>
              <w:t xml:space="preserve"> </w:t>
            </w:r>
          </w:p>
        </w:tc>
      </w:tr>
      <w:tr w:rsidR="00C703C6" w:rsidTr="00C703C6">
        <w:trPr>
          <w:trHeight w:val="2542"/>
        </w:trPr>
        <w:tc>
          <w:tcPr>
            <w:tcW w:w="4395" w:type="dxa"/>
            <w:tcBorders>
              <w:top w:val="single" w:sz="4" w:space="0" w:color="000000"/>
              <w:left w:val="single" w:sz="4" w:space="0" w:color="000000"/>
              <w:bottom w:val="single" w:sz="4" w:space="0" w:color="000000"/>
              <w:right w:val="single" w:sz="4" w:space="0" w:color="000000"/>
            </w:tcBorders>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Descrizione del progetto</w:t>
            </w:r>
          </w:p>
          <w:p w:rsidR="00C703C6" w:rsidRDefault="00C703C6">
            <w:pPr>
              <w:autoSpaceDE w:val="0"/>
              <w:autoSpaceDN w:val="0"/>
              <w:adjustRightInd w:val="0"/>
              <w:spacing w:after="0" w:line="240" w:lineRule="auto"/>
              <w:rPr>
                <w:rFonts w:ascii="Times New Roman" w:hAnsi="Times New Roman"/>
                <w:b/>
                <w:bCs/>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tcPr>
          <w:p w:rsidR="00C703C6" w:rsidRDefault="00C703C6">
            <w:pPr>
              <w:pStyle w:val="TableParagraph"/>
              <w:spacing w:line="276" w:lineRule="auto"/>
              <w:ind w:right="101"/>
              <w:jc w:val="both"/>
              <w:rPr>
                <w:sz w:val="20"/>
                <w:szCs w:val="20"/>
                <w:lang w:val="it-IT" w:eastAsia="it-IT"/>
              </w:rPr>
            </w:pPr>
            <w:r>
              <w:rPr>
                <w:sz w:val="20"/>
                <w:szCs w:val="20"/>
                <w:lang w:val="it-IT" w:eastAsia="it-IT"/>
              </w:rPr>
              <w:t xml:space="preserve">La tenuta e gestione del Registro Nazionale per l’Dei percorsi per le competenze trasversali e per l’orientamento e formazione per il lavoro  (RASL), prevista dalla L.107/2015, è inclusa tra le principali funzioni delle Camere di commercio nel D. Lgs. 219/2016 di riordino delle Camere di Commercio. </w:t>
            </w:r>
          </w:p>
          <w:p w:rsidR="00C703C6" w:rsidRDefault="00C703C6">
            <w:pPr>
              <w:pStyle w:val="TableParagraph"/>
              <w:spacing w:line="276" w:lineRule="auto"/>
              <w:ind w:right="101"/>
              <w:jc w:val="both"/>
              <w:rPr>
                <w:strike/>
                <w:sz w:val="20"/>
                <w:szCs w:val="20"/>
                <w:lang w:val="it-IT" w:eastAsia="it-IT"/>
              </w:rPr>
            </w:pPr>
            <w:r>
              <w:rPr>
                <w:sz w:val="20"/>
                <w:szCs w:val="20"/>
                <w:lang w:val="it-IT" w:eastAsia="it-IT"/>
              </w:rPr>
              <w:t>Tale compito è stata inserito anche nell’ambito dei servizi camerali obbligatori con il recente decreto del Ministero dello Sviluppo Economico del 7 marzo 2019 emanato in attuazione dell’art.7 comma 2 del D. M.- 16 febbraio 2018.</w:t>
            </w:r>
          </w:p>
          <w:p w:rsidR="00C703C6" w:rsidRDefault="00C703C6">
            <w:pPr>
              <w:pStyle w:val="TableParagraph"/>
              <w:spacing w:line="276" w:lineRule="auto"/>
              <w:jc w:val="both"/>
              <w:rPr>
                <w:sz w:val="20"/>
                <w:szCs w:val="20"/>
                <w:lang w:val="it-IT" w:eastAsia="it-IT"/>
              </w:rPr>
            </w:pPr>
            <w:r>
              <w:rPr>
                <w:sz w:val="20"/>
                <w:szCs w:val="20"/>
                <w:lang w:val="it-IT" w:eastAsia="it-IT"/>
              </w:rPr>
              <w:t>Le azioni di promozione, già avviate nel triennio 2017-2019, nell’ambito del</w:t>
            </w:r>
            <w:r>
              <w:rPr>
                <w:b/>
                <w:bCs/>
                <w:strike/>
                <w:sz w:val="20"/>
                <w:szCs w:val="20"/>
                <w:lang w:val="it-IT" w:eastAsia="it-IT"/>
              </w:rPr>
              <w:t xml:space="preserve"> </w:t>
            </w:r>
            <w:r>
              <w:rPr>
                <w:b/>
                <w:bCs/>
                <w:sz w:val="20"/>
                <w:szCs w:val="20"/>
                <w:lang w:val="it-IT" w:eastAsia="it-IT"/>
              </w:rPr>
              <w:t>progetto nazionale “Servizi di Orientamento al Lavoro e alle Professioni” a seguito dell’approvazione del Decreto del Ministro dello Sviluppo Economico datato 22/05/2017.</w:t>
            </w:r>
            <w:r>
              <w:rPr>
                <w:b/>
                <w:bCs/>
                <w:strike/>
                <w:sz w:val="20"/>
                <w:szCs w:val="20"/>
                <w:lang w:val="it-IT" w:eastAsia="it-IT"/>
              </w:rPr>
              <w:t xml:space="preserve"> </w:t>
            </w:r>
            <w:r>
              <w:rPr>
                <w:sz w:val="20"/>
                <w:szCs w:val="20"/>
                <w:lang w:val="it-IT" w:eastAsia="it-IT"/>
              </w:rPr>
              <w:t xml:space="preserve"> prevedevano la realizzazione di accordi di collaborazione a livello locale e nazionale con le associazioni imprenditoriali, i professionisti, il non profit, gli enti locali e i soggetti del mondo della formazione (scuole statali e private, enti di formazione professionale) per valorizzare il ruolo del RASL;</w:t>
            </w:r>
          </w:p>
          <w:p w:rsidR="00C703C6" w:rsidRDefault="00C703C6">
            <w:pPr>
              <w:pStyle w:val="TableParagraph"/>
              <w:spacing w:line="276" w:lineRule="auto"/>
              <w:ind w:right="109"/>
              <w:jc w:val="both"/>
              <w:rPr>
                <w:sz w:val="20"/>
                <w:szCs w:val="20"/>
                <w:lang w:val="it-IT" w:eastAsia="it-IT"/>
              </w:rPr>
            </w:pPr>
            <w:r>
              <w:rPr>
                <w:sz w:val="20"/>
                <w:szCs w:val="20"/>
                <w:lang w:val="it-IT" w:eastAsia="it-IT"/>
              </w:rPr>
              <w:t>--Iniziative di comunicazione locale: campagne mailing, seminari ecc.;</w:t>
            </w:r>
          </w:p>
          <w:p w:rsidR="00C703C6" w:rsidRDefault="00C703C6">
            <w:pPr>
              <w:spacing w:after="0" w:line="240" w:lineRule="auto"/>
              <w:jc w:val="both"/>
              <w:rPr>
                <w:rFonts w:ascii="Times New Roman" w:eastAsia="Yu Gothic" w:hAnsi="Times New Roman"/>
                <w:sz w:val="20"/>
                <w:szCs w:val="20"/>
                <w:lang w:eastAsia="it-IT"/>
              </w:rPr>
            </w:pPr>
            <w:r>
              <w:rPr>
                <w:rFonts w:ascii="Times New Roman" w:hAnsi="Times New Roman"/>
                <w:sz w:val="20"/>
                <w:szCs w:val="20"/>
                <w:lang w:eastAsia="it-IT"/>
              </w:rPr>
              <w:t>-Attività di monitoraggio:controllo delle imprese e degli altri soggetti ospitanti iscritte sul territorio.</w:t>
            </w:r>
          </w:p>
          <w:p w:rsidR="00C703C6" w:rsidRDefault="00C703C6">
            <w:pPr>
              <w:spacing w:after="0" w:line="240" w:lineRule="auto"/>
              <w:jc w:val="both"/>
              <w:rPr>
                <w:rFonts w:ascii="Times New Roman" w:eastAsia="Yu Gothic" w:hAnsi="Times New Roman"/>
                <w:sz w:val="20"/>
                <w:szCs w:val="20"/>
                <w:lang w:eastAsia="it-IT"/>
              </w:rPr>
            </w:pPr>
            <w:r>
              <w:rPr>
                <w:rFonts w:ascii="Times New Roman" w:eastAsia="Yu Gothic" w:hAnsi="Times New Roman"/>
                <w:sz w:val="20"/>
                <w:szCs w:val="20"/>
                <w:lang w:eastAsia="it-IT"/>
              </w:rPr>
              <w:t>In aggiunta a tale servizio di base si tratta , nello specifico, di utilizzare il patrimonio informativo disponibile per continuare a costruire e alimentare una piattaforma integrata nazionale che serva da riferimento per imprese, lavoratori e operatori, quale strumento propedeutico per favorire efficaci interventi di politica attiva del lavoro. Le Camere di commercio possono in tal modo continuare a costituire un importante punto di riferimento per la raccolta di informazioni, la predisposizione di chiavi di lettura dei fenomeni osservati, l’indicazione delle principali sofferenze e dei punti di forza del mercato del lavoro locale, per essere interlocutrici degli interlocutori ed operatori, pubblici e privati, con i quali condividere i giacimenti informativi disponibili.</w:t>
            </w:r>
          </w:p>
          <w:p w:rsidR="00C703C6" w:rsidRDefault="00C703C6">
            <w:pPr>
              <w:spacing w:after="0" w:line="240" w:lineRule="auto"/>
              <w:ind w:right="-2"/>
              <w:jc w:val="both"/>
              <w:rPr>
                <w:rFonts w:ascii="Times New Roman" w:hAnsi="Times New Roman"/>
                <w:sz w:val="20"/>
                <w:szCs w:val="20"/>
                <w:lang w:eastAsia="it-IT"/>
              </w:rPr>
            </w:pPr>
            <w:r>
              <w:rPr>
                <w:rFonts w:ascii="Times New Roman" w:hAnsi="Times New Roman"/>
                <w:sz w:val="20"/>
                <w:szCs w:val="20"/>
                <w:lang w:eastAsia="it-IT"/>
              </w:rPr>
              <w:t xml:space="preserve">L’Ente camerale anche nel 2020 continuerà nell’ambito delle funzioni di orientamento a: </w:t>
            </w:r>
          </w:p>
          <w:p w:rsidR="00C703C6" w:rsidRDefault="00C703C6">
            <w:pPr>
              <w:pStyle w:val="Corpodeltesto2"/>
              <w:spacing w:line="240" w:lineRule="auto"/>
              <w:rPr>
                <w:rFonts w:ascii="Times New Roman" w:eastAsia="Yu Gothic" w:hAnsi="Times New Roman"/>
                <w:sz w:val="20"/>
                <w:szCs w:val="20"/>
                <w:lang w:eastAsia="it-IT"/>
              </w:rPr>
            </w:pPr>
            <w:r>
              <w:rPr>
                <w:rFonts w:ascii="Times New Roman" w:eastAsia="Yu Gothic" w:hAnsi="Times New Roman"/>
                <w:sz w:val="20"/>
                <w:szCs w:val="20"/>
                <w:lang w:eastAsia="it-IT"/>
              </w:rPr>
              <w:t xml:space="preserve"> </w:t>
            </w:r>
          </w:p>
          <w:p w:rsidR="00C703C6" w:rsidRDefault="00C703C6">
            <w:pPr>
              <w:pStyle w:val="Corpodeltesto2"/>
              <w:numPr>
                <w:ilvl w:val="0"/>
                <w:numId w:val="38"/>
              </w:numPr>
              <w:spacing w:line="240" w:lineRule="auto"/>
              <w:rPr>
                <w:rFonts w:ascii="Times New Roman" w:eastAsia="Yu Gothic" w:hAnsi="Times New Roman"/>
                <w:sz w:val="20"/>
                <w:szCs w:val="20"/>
                <w:lang w:eastAsia="it-IT"/>
              </w:rPr>
            </w:pPr>
            <w:r>
              <w:rPr>
                <w:rFonts w:ascii="Times New Roman" w:eastAsia="Yu Gothic" w:hAnsi="Times New Roman"/>
                <w:sz w:val="20"/>
                <w:szCs w:val="20"/>
                <w:lang w:eastAsia="it-IT"/>
              </w:rPr>
              <w:t xml:space="preserve">fare </w:t>
            </w:r>
            <w:r>
              <w:rPr>
                <w:rFonts w:ascii="Times New Roman" w:eastAsia="Yu Gothic" w:hAnsi="Times New Roman"/>
                <w:b/>
                <w:sz w:val="20"/>
                <w:szCs w:val="20"/>
                <w:lang w:eastAsia="it-IT"/>
              </w:rPr>
              <w:t>incontrare domanda e offerta di percorsi di alternanza</w:t>
            </w:r>
            <w:r>
              <w:rPr>
                <w:rFonts w:ascii="Times New Roman" w:eastAsia="Yu Gothic" w:hAnsi="Times New Roman"/>
                <w:sz w:val="20"/>
                <w:szCs w:val="20"/>
                <w:lang w:eastAsia="it-IT"/>
              </w:rPr>
              <w:t>, anche attraverso attività di promozione, animazione e supporto alle imprese;</w:t>
            </w:r>
          </w:p>
          <w:p w:rsidR="00C703C6" w:rsidRDefault="00C703C6">
            <w:pPr>
              <w:pStyle w:val="Corpodeltesto2"/>
              <w:widowControl w:val="0"/>
              <w:numPr>
                <w:ilvl w:val="0"/>
                <w:numId w:val="38"/>
              </w:numPr>
              <w:autoSpaceDE w:val="0"/>
              <w:autoSpaceDN w:val="0"/>
              <w:adjustRightInd w:val="0"/>
              <w:spacing w:after="0" w:line="240" w:lineRule="auto"/>
              <w:jc w:val="both"/>
              <w:rPr>
                <w:rFonts w:ascii="Times New Roman" w:eastAsia="Yu Gothic" w:hAnsi="Times New Roman"/>
                <w:sz w:val="20"/>
                <w:szCs w:val="20"/>
                <w:lang w:eastAsia="it-IT"/>
              </w:rPr>
            </w:pPr>
            <w:r>
              <w:rPr>
                <w:rFonts w:ascii="Times New Roman" w:eastAsia="Yu Gothic" w:hAnsi="Times New Roman"/>
                <w:sz w:val="20"/>
                <w:szCs w:val="20"/>
                <w:lang w:eastAsia="it-IT"/>
              </w:rPr>
              <w:t xml:space="preserve">favorire il placement e sostenere università, agenzie per il lavoro e centri per l’impiego e far </w:t>
            </w:r>
            <w:r>
              <w:rPr>
                <w:rFonts w:ascii="Times New Roman" w:eastAsia="Yu Gothic" w:hAnsi="Times New Roman"/>
                <w:b/>
                <w:sz w:val="20"/>
                <w:szCs w:val="20"/>
                <w:lang w:eastAsia="it-IT"/>
              </w:rPr>
              <w:t>incontrare domanda e offerta di lavoro</w:t>
            </w:r>
            <w:r>
              <w:rPr>
                <w:rFonts w:ascii="Times New Roman" w:eastAsia="Yu Gothic" w:hAnsi="Times New Roman"/>
                <w:sz w:val="20"/>
                <w:szCs w:val="20"/>
                <w:lang w:eastAsia="it-IT"/>
              </w:rPr>
              <w:t>, in particolare laureati, diplomati ed apprendisti, supportando - ove necessario - anche l’autoimpiego e l’autoimprenditorialità come politica attiva del lavoro.</w:t>
            </w:r>
          </w:p>
          <w:p w:rsidR="00C703C6" w:rsidRDefault="00C703C6">
            <w:pPr>
              <w:pStyle w:val="Corpodeltesto2"/>
              <w:spacing w:after="0" w:line="240" w:lineRule="auto"/>
              <w:jc w:val="both"/>
              <w:rPr>
                <w:rFonts w:ascii="Times New Roman" w:eastAsia="Yu Gothic" w:hAnsi="Times New Roman"/>
                <w:sz w:val="20"/>
                <w:szCs w:val="20"/>
                <w:lang w:eastAsia="it-IT"/>
              </w:rPr>
            </w:pPr>
          </w:p>
          <w:p w:rsidR="00C703C6" w:rsidRDefault="00C703C6">
            <w:pPr>
              <w:pStyle w:val="Corpodeltesto2"/>
              <w:spacing w:after="0" w:line="240" w:lineRule="auto"/>
              <w:jc w:val="both"/>
              <w:rPr>
                <w:rFonts w:ascii="Times New Roman" w:hAnsi="Times New Roman"/>
                <w:b/>
                <w:bCs/>
                <w:sz w:val="20"/>
                <w:szCs w:val="20"/>
                <w:lang w:eastAsia="it-IT"/>
              </w:rPr>
            </w:pPr>
            <w:r>
              <w:rPr>
                <w:rFonts w:ascii="Times New Roman" w:eastAsia="Yu Gothic" w:hAnsi="Times New Roman"/>
                <w:sz w:val="20"/>
                <w:szCs w:val="20"/>
                <w:lang w:eastAsia="it-IT"/>
              </w:rPr>
              <w:t xml:space="preserve">Per raggiungere tali obiettivi occorre costituire, </w:t>
            </w:r>
            <w:r>
              <w:rPr>
                <w:rFonts w:ascii="Times New Roman" w:eastAsia="Yu Gothic" w:hAnsi="Times New Roman"/>
                <w:i/>
                <w:sz w:val="20"/>
                <w:szCs w:val="20"/>
                <w:u w:val="single"/>
                <w:lang w:eastAsia="it-IT"/>
              </w:rPr>
              <w:t>d’intesa ed in stretta collaborazione operativa con Regioni, Agenzie regionali per il lavoro, CPI e ANPAL</w:t>
            </w:r>
            <w:r>
              <w:rPr>
                <w:rFonts w:ascii="Times New Roman" w:eastAsia="Yu Gothic" w:hAnsi="Times New Roman"/>
                <w:sz w:val="20"/>
                <w:szCs w:val="20"/>
                <w:lang w:eastAsia="it-IT"/>
              </w:rPr>
              <w:t xml:space="preserve">, un network in grado di collegare tutti i diversi attori (persone, scuole, imprese, agenzie per il lavoro, enti locali, ecc..) e capace di promuovere e sviluppare, con azioni concrete ed efficaci, la filiera che dalla scuola arriva al lavoro, generando benefici attesi per i principali destinatari: giovani e imprese. Asse portante dell’operazione è l’evoluzione e l’integrazione delle </w:t>
            </w:r>
            <w:r>
              <w:rPr>
                <w:rFonts w:ascii="Times New Roman" w:eastAsia="Yu Gothic" w:hAnsi="Times New Roman"/>
                <w:sz w:val="20"/>
                <w:szCs w:val="20"/>
                <w:u w:val="single"/>
                <w:lang w:eastAsia="it-IT"/>
              </w:rPr>
              <w:t>piattaforme camerali già esistenti</w:t>
            </w:r>
            <w:r>
              <w:rPr>
                <w:rFonts w:ascii="Times New Roman" w:eastAsia="Yu Gothic" w:hAnsi="Times New Roman"/>
                <w:sz w:val="20"/>
                <w:szCs w:val="20"/>
                <w:lang w:eastAsia="it-IT"/>
              </w:rPr>
              <w:t xml:space="preserve"> (RASL ed EXCELSIOR) nella direzione di un’</w:t>
            </w:r>
            <w:r>
              <w:rPr>
                <w:rFonts w:ascii="Times New Roman" w:eastAsia="Yu Gothic" w:hAnsi="Times New Roman"/>
                <w:b/>
                <w:sz w:val="20"/>
                <w:szCs w:val="20"/>
                <w:lang w:eastAsia="it-IT"/>
              </w:rPr>
              <w:t xml:space="preserve">unica piattaforma nazionale di </w:t>
            </w:r>
            <w:proofErr w:type="spellStart"/>
            <w:r>
              <w:rPr>
                <w:rFonts w:ascii="Times New Roman" w:eastAsia="Yu Gothic" w:hAnsi="Times New Roman"/>
                <w:b/>
                <w:sz w:val="20"/>
                <w:szCs w:val="20"/>
                <w:lang w:eastAsia="it-IT"/>
              </w:rPr>
              <w:t>matching</w:t>
            </w:r>
            <w:proofErr w:type="spellEnd"/>
            <w:r>
              <w:rPr>
                <w:rFonts w:ascii="Times New Roman" w:eastAsia="Yu Gothic" w:hAnsi="Times New Roman"/>
                <w:sz w:val="20"/>
                <w:szCs w:val="20"/>
                <w:lang w:eastAsia="it-IT"/>
              </w:rPr>
              <w:t xml:space="preserve"> - da realizzare con il supporto di Infocamere e </w:t>
            </w:r>
            <w:r>
              <w:rPr>
                <w:rFonts w:ascii="Times New Roman" w:eastAsia="Yu Gothic" w:hAnsi="Times New Roman"/>
                <w:b/>
                <w:sz w:val="20"/>
                <w:szCs w:val="20"/>
                <w:lang w:eastAsia="it-IT"/>
              </w:rPr>
              <w:t>organizzata per partizioni territoriali</w:t>
            </w:r>
            <w:r>
              <w:rPr>
                <w:rFonts w:ascii="Times New Roman" w:eastAsia="Yu Gothic" w:hAnsi="Times New Roman"/>
                <w:sz w:val="20"/>
                <w:szCs w:val="20"/>
                <w:lang w:eastAsia="it-IT"/>
              </w:rPr>
              <w:t xml:space="preserve"> - aperta al mondo delle imprese ed al mondo dell’alternanza, fruibile per chi studia e/o cerca lavoro, per le imprese, le scuole, per gli operatori dei sistemi di formazione ed istruzione.</w:t>
            </w:r>
          </w:p>
        </w:tc>
      </w:tr>
      <w:tr w:rsidR="00C703C6" w:rsidTr="00C703C6">
        <w:tc>
          <w:tcPr>
            <w:tcW w:w="4395"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4309" w:type="dxa"/>
            <w:tcBorders>
              <w:top w:val="single" w:sz="4" w:space="0" w:color="000000"/>
              <w:left w:val="single" w:sz="4" w:space="0" w:color="000000"/>
              <w:bottom w:val="single" w:sz="4" w:space="0" w:color="000000"/>
              <w:right w:val="single" w:sz="4" w:space="0" w:color="000000"/>
            </w:tcBorders>
          </w:tcPr>
          <w:p w:rsidR="00C703C6" w:rsidRDefault="00C703C6">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I risultati da raggiungere nell’esercizio 2020, fatte salve le modifiche integrazioni che saranno definite a livello nazionale, sono:</w:t>
            </w:r>
          </w:p>
          <w:p w:rsidR="00C703C6" w:rsidRDefault="00C703C6">
            <w:pPr>
              <w:pStyle w:val="Paragrafoelenco"/>
              <w:numPr>
                <w:ilvl w:val="0"/>
                <w:numId w:val="40"/>
              </w:num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bCs/>
                <w:sz w:val="20"/>
                <w:szCs w:val="20"/>
                <w:lang w:eastAsia="it-IT"/>
              </w:rPr>
              <w:t xml:space="preserve">la costruzione </w:t>
            </w:r>
            <w:r>
              <w:rPr>
                <w:rFonts w:ascii="Times New Roman" w:eastAsia="Yu Gothic" w:hAnsi="Times New Roman"/>
                <w:sz w:val="20"/>
                <w:szCs w:val="20"/>
                <w:lang w:eastAsia="it-IT"/>
              </w:rPr>
              <w:t xml:space="preserve"> di un network anche attraverso specifici accordi di partenariato tra tutti i diversi attori (persone, scuole, imprese, agenzie per il lavoro, enti locali, ecc..);</w:t>
            </w:r>
          </w:p>
          <w:p w:rsidR="00C703C6" w:rsidRDefault="00C703C6">
            <w:pPr>
              <w:pStyle w:val="Paragrafoelenco"/>
              <w:numPr>
                <w:ilvl w:val="0"/>
                <w:numId w:val="40"/>
              </w:num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bCs/>
                <w:sz w:val="20"/>
                <w:szCs w:val="20"/>
                <w:lang w:eastAsia="it-IT"/>
              </w:rPr>
              <w:t xml:space="preserve">la sensibilizzazione ed il  conseguente supporto ad incentivare l’iscrizione al RALS di scuole e  imprese;  </w:t>
            </w:r>
          </w:p>
          <w:p w:rsidR="00C703C6" w:rsidRDefault="00C703C6">
            <w:pPr>
              <w:pStyle w:val="Paragrafoelenco"/>
              <w:numPr>
                <w:ilvl w:val="0"/>
                <w:numId w:val="40"/>
              </w:num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sz w:val="20"/>
                <w:szCs w:val="20"/>
                <w:lang w:eastAsia="it-IT"/>
              </w:rPr>
              <w:t>Iniziative di comunicazione locale: campagne mailing, seminari ecc;</w:t>
            </w:r>
          </w:p>
          <w:p w:rsidR="00C703C6" w:rsidRDefault="00C703C6">
            <w:pPr>
              <w:pStyle w:val="Paragrafoelenco"/>
              <w:autoSpaceDE w:val="0"/>
              <w:autoSpaceDN w:val="0"/>
              <w:adjustRightInd w:val="0"/>
              <w:spacing w:after="0" w:line="240" w:lineRule="auto"/>
              <w:ind w:left="360"/>
              <w:jc w:val="both"/>
              <w:rPr>
                <w:rFonts w:ascii="Times New Roman" w:hAnsi="Times New Roman"/>
                <w:b/>
                <w:bCs/>
                <w:sz w:val="20"/>
                <w:szCs w:val="20"/>
                <w:lang w:eastAsia="it-IT"/>
              </w:rPr>
            </w:pPr>
          </w:p>
        </w:tc>
      </w:tr>
      <w:tr w:rsidR="00C703C6" w:rsidTr="00C703C6">
        <w:tc>
          <w:tcPr>
            <w:tcW w:w="4395" w:type="dxa"/>
            <w:tcBorders>
              <w:top w:val="single" w:sz="4" w:space="0" w:color="000000"/>
              <w:left w:val="single" w:sz="4" w:space="0" w:color="000000"/>
              <w:bottom w:val="single" w:sz="4" w:space="0" w:color="000000"/>
              <w:right w:val="single" w:sz="4" w:space="0" w:color="000000"/>
            </w:tcBorders>
            <w:hideMark/>
          </w:tcPr>
          <w:p w:rsidR="00C703C6" w:rsidRDefault="00C703C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4309" w:type="dxa"/>
            <w:tcBorders>
              <w:top w:val="single" w:sz="4" w:space="0" w:color="000000"/>
              <w:left w:val="single" w:sz="4" w:space="0" w:color="000000"/>
              <w:bottom w:val="single" w:sz="4" w:space="0" w:color="000000"/>
              <w:right w:val="single" w:sz="4" w:space="0" w:color="000000"/>
            </w:tcBorders>
            <w:hideMark/>
          </w:tcPr>
          <w:p w:rsidR="00C703C6" w:rsidRDefault="00C703C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Cs/>
                <w:sz w:val="20"/>
                <w:szCs w:val="20"/>
                <w:lang w:eastAsia="it-IT"/>
              </w:rPr>
              <w:t>Essere un punto d’incontro dei vari attori del processo al fine di favorire le politiche attive del lavoro.</w:t>
            </w:r>
          </w:p>
        </w:tc>
      </w:tr>
      <w:tr w:rsidR="00C703C6" w:rsidTr="00C703C6">
        <w:tc>
          <w:tcPr>
            <w:tcW w:w="4395" w:type="dxa"/>
            <w:tcBorders>
              <w:top w:val="single" w:sz="4" w:space="0" w:color="000000"/>
              <w:left w:val="single" w:sz="4" w:space="0" w:color="000000"/>
              <w:bottom w:val="single" w:sz="4" w:space="0" w:color="000000"/>
              <w:right w:val="single" w:sz="4" w:space="0" w:color="000000"/>
            </w:tcBorders>
            <w:hideMark/>
          </w:tcPr>
          <w:p w:rsidR="00C703C6" w:rsidRPr="00B95837" w:rsidRDefault="00C703C6">
            <w:pPr>
              <w:autoSpaceDE w:val="0"/>
              <w:autoSpaceDN w:val="0"/>
              <w:adjustRightInd w:val="0"/>
              <w:spacing w:after="0" w:line="240" w:lineRule="auto"/>
              <w:rPr>
                <w:rFonts w:ascii="Times New Roman" w:hAnsi="Times New Roman"/>
                <w:b/>
                <w:bCs/>
                <w:sz w:val="20"/>
                <w:szCs w:val="20"/>
                <w:lang w:eastAsia="it-IT"/>
              </w:rPr>
            </w:pPr>
            <w:r w:rsidRPr="00B95837">
              <w:rPr>
                <w:rFonts w:ascii="Times New Roman" w:hAnsi="Times New Roman"/>
                <w:b/>
                <w:bCs/>
                <w:sz w:val="20"/>
                <w:szCs w:val="20"/>
                <w:lang w:eastAsia="it-IT"/>
              </w:rPr>
              <w:t>Soggetti coinvolti impatto organizzativo</w:t>
            </w:r>
          </w:p>
        </w:tc>
        <w:tc>
          <w:tcPr>
            <w:tcW w:w="4309" w:type="dxa"/>
            <w:tcBorders>
              <w:top w:val="single" w:sz="4" w:space="0" w:color="000000"/>
              <w:left w:val="single" w:sz="4" w:space="0" w:color="000000"/>
              <w:bottom w:val="single" w:sz="4" w:space="0" w:color="000000"/>
              <w:right w:val="single" w:sz="4" w:space="0" w:color="000000"/>
            </w:tcBorders>
            <w:hideMark/>
          </w:tcPr>
          <w:p w:rsidR="00C703C6" w:rsidRPr="00B95837" w:rsidRDefault="00C703C6">
            <w:pPr>
              <w:pStyle w:val="Paragrafoelenco"/>
              <w:autoSpaceDE w:val="0"/>
              <w:autoSpaceDN w:val="0"/>
              <w:adjustRightInd w:val="0"/>
              <w:spacing w:after="0" w:line="240" w:lineRule="auto"/>
              <w:ind w:left="0"/>
              <w:rPr>
                <w:rFonts w:ascii="Times New Roman" w:hAnsi="Times New Roman"/>
                <w:bCs/>
                <w:sz w:val="20"/>
                <w:szCs w:val="20"/>
                <w:lang w:eastAsia="it-IT"/>
              </w:rPr>
            </w:pPr>
            <w:r w:rsidRPr="00B95837">
              <w:rPr>
                <w:rFonts w:ascii="Times New Roman" w:hAnsi="Times New Roman"/>
                <w:bCs/>
                <w:sz w:val="20"/>
                <w:szCs w:val="20"/>
                <w:lang w:eastAsia="it-IT"/>
              </w:rPr>
              <w:t>Gruppo di lavoro appositamente costituito.</w:t>
            </w:r>
          </w:p>
        </w:tc>
      </w:tr>
      <w:tr w:rsidR="00C703C6" w:rsidTr="00C703C6">
        <w:tc>
          <w:tcPr>
            <w:tcW w:w="4395" w:type="dxa"/>
            <w:tcBorders>
              <w:top w:val="single" w:sz="4" w:space="0" w:color="000000"/>
              <w:left w:val="single" w:sz="4" w:space="0" w:color="000000"/>
              <w:bottom w:val="single" w:sz="4" w:space="0" w:color="000000"/>
              <w:right w:val="single" w:sz="4" w:space="0" w:color="000000"/>
            </w:tcBorders>
            <w:hideMark/>
          </w:tcPr>
          <w:p w:rsidR="00C703C6" w:rsidRPr="00B95837" w:rsidRDefault="00C703C6">
            <w:pPr>
              <w:autoSpaceDE w:val="0"/>
              <w:autoSpaceDN w:val="0"/>
              <w:adjustRightInd w:val="0"/>
              <w:spacing w:after="0" w:line="240" w:lineRule="auto"/>
              <w:rPr>
                <w:rFonts w:ascii="Times New Roman" w:hAnsi="Times New Roman"/>
                <w:b/>
                <w:bCs/>
                <w:sz w:val="20"/>
                <w:szCs w:val="20"/>
                <w:lang w:eastAsia="it-IT"/>
              </w:rPr>
            </w:pPr>
            <w:r w:rsidRPr="00B95837">
              <w:rPr>
                <w:rFonts w:ascii="Times New Roman" w:hAnsi="Times New Roman"/>
                <w:b/>
                <w:bCs/>
                <w:sz w:val="20"/>
                <w:szCs w:val="20"/>
                <w:lang w:eastAsia="it-IT"/>
              </w:rPr>
              <w:t>Centro di costo</w:t>
            </w:r>
            <w:r w:rsidRPr="00B95837">
              <w:rPr>
                <w:rFonts w:ascii="Times New Roman" w:hAnsi="Times New Roman"/>
                <w:sz w:val="20"/>
                <w:szCs w:val="20"/>
                <w:lang w:eastAsia="it-IT"/>
              </w:rPr>
              <w:t xml:space="preserve"> </w:t>
            </w:r>
          </w:p>
        </w:tc>
        <w:tc>
          <w:tcPr>
            <w:tcW w:w="4309" w:type="dxa"/>
            <w:tcBorders>
              <w:top w:val="single" w:sz="4" w:space="0" w:color="000000"/>
              <w:left w:val="single" w:sz="4" w:space="0" w:color="000000"/>
              <w:bottom w:val="single" w:sz="4" w:space="0" w:color="000000"/>
              <w:right w:val="single" w:sz="4" w:space="0" w:color="000000"/>
            </w:tcBorders>
            <w:hideMark/>
          </w:tcPr>
          <w:p w:rsidR="00C703C6" w:rsidRPr="00B95837" w:rsidRDefault="00C703C6">
            <w:pPr>
              <w:pStyle w:val="Paragrafoelenco"/>
              <w:autoSpaceDE w:val="0"/>
              <w:autoSpaceDN w:val="0"/>
              <w:adjustRightInd w:val="0"/>
              <w:spacing w:after="0" w:line="240" w:lineRule="auto"/>
              <w:ind w:left="0"/>
              <w:rPr>
                <w:rFonts w:ascii="Times New Roman" w:hAnsi="Times New Roman"/>
                <w:b/>
                <w:bCs/>
                <w:sz w:val="20"/>
                <w:szCs w:val="20"/>
                <w:lang w:eastAsia="it-IT"/>
              </w:rPr>
            </w:pPr>
            <w:r w:rsidRPr="00B95837">
              <w:rPr>
                <w:rFonts w:ascii="Times New Roman" w:hAnsi="Times New Roman"/>
                <w:b/>
                <w:bCs/>
                <w:sz w:val="20"/>
                <w:szCs w:val="20"/>
                <w:lang w:eastAsia="it-IT"/>
              </w:rPr>
              <w:t xml:space="preserve">In corso di definizione formale </w:t>
            </w:r>
          </w:p>
        </w:tc>
      </w:tr>
      <w:tr w:rsidR="00C703C6" w:rsidTr="00C703C6">
        <w:tc>
          <w:tcPr>
            <w:tcW w:w="4395" w:type="dxa"/>
            <w:tcBorders>
              <w:top w:val="single" w:sz="4" w:space="0" w:color="000000"/>
              <w:left w:val="single" w:sz="4" w:space="0" w:color="000000"/>
              <w:bottom w:val="single" w:sz="4" w:space="0" w:color="000000"/>
              <w:right w:val="single" w:sz="4" w:space="0" w:color="000000"/>
            </w:tcBorders>
            <w:hideMark/>
          </w:tcPr>
          <w:p w:rsidR="00C703C6" w:rsidRPr="00B95837" w:rsidRDefault="00C703C6">
            <w:pPr>
              <w:autoSpaceDE w:val="0"/>
              <w:autoSpaceDN w:val="0"/>
              <w:adjustRightInd w:val="0"/>
              <w:spacing w:after="0" w:line="240" w:lineRule="auto"/>
              <w:rPr>
                <w:rFonts w:ascii="Times New Roman" w:hAnsi="Times New Roman"/>
                <w:sz w:val="20"/>
                <w:szCs w:val="20"/>
                <w:lang w:eastAsia="it-IT"/>
              </w:rPr>
            </w:pPr>
            <w:r w:rsidRPr="00B95837">
              <w:rPr>
                <w:rFonts w:ascii="Times New Roman" w:hAnsi="Times New Roman"/>
                <w:sz w:val="20"/>
                <w:szCs w:val="20"/>
                <w:lang w:eastAsia="it-IT"/>
              </w:rPr>
              <w:t xml:space="preserve">Budget </w:t>
            </w:r>
          </w:p>
          <w:p w:rsidR="00C703C6" w:rsidRPr="00B95837" w:rsidRDefault="00C703C6">
            <w:pPr>
              <w:autoSpaceDE w:val="0"/>
              <w:autoSpaceDN w:val="0"/>
              <w:adjustRightInd w:val="0"/>
              <w:spacing w:after="0" w:line="240" w:lineRule="auto"/>
              <w:rPr>
                <w:rFonts w:ascii="Times New Roman" w:hAnsi="Times New Roman"/>
                <w:sz w:val="20"/>
                <w:szCs w:val="20"/>
                <w:lang w:eastAsia="it-IT"/>
              </w:rPr>
            </w:pPr>
            <w:r w:rsidRPr="00B95837">
              <w:rPr>
                <w:rFonts w:ascii="Times New Roman" w:hAnsi="Times New Roman"/>
                <w:sz w:val="20"/>
                <w:szCs w:val="20"/>
                <w:lang w:eastAsia="it-IT"/>
              </w:rPr>
              <w:t xml:space="preserve">QUADRO FINANZIARIO </w:t>
            </w:r>
          </w:p>
          <w:p w:rsidR="00C703C6" w:rsidRPr="00B95837" w:rsidRDefault="00C703C6">
            <w:pPr>
              <w:autoSpaceDE w:val="0"/>
              <w:autoSpaceDN w:val="0"/>
              <w:adjustRightInd w:val="0"/>
              <w:spacing w:after="0" w:line="240" w:lineRule="auto"/>
              <w:rPr>
                <w:rFonts w:ascii="Times New Roman" w:hAnsi="Times New Roman"/>
                <w:sz w:val="20"/>
                <w:szCs w:val="20"/>
                <w:lang w:eastAsia="it-IT"/>
              </w:rPr>
            </w:pPr>
            <w:r w:rsidRPr="00B95837">
              <w:rPr>
                <w:rFonts w:ascii="Times New Roman" w:hAnsi="Times New Roman"/>
                <w:sz w:val="20"/>
                <w:szCs w:val="20"/>
                <w:lang w:eastAsia="it-IT"/>
              </w:rPr>
              <w:t xml:space="preserve">Proventi da gestione di beni e servizi  </w:t>
            </w:r>
          </w:p>
          <w:p w:rsidR="00C703C6" w:rsidRPr="00B95837" w:rsidRDefault="00C703C6">
            <w:pPr>
              <w:autoSpaceDE w:val="0"/>
              <w:autoSpaceDN w:val="0"/>
              <w:adjustRightInd w:val="0"/>
              <w:spacing w:after="0" w:line="240" w:lineRule="auto"/>
              <w:rPr>
                <w:rFonts w:ascii="Times New Roman" w:hAnsi="Times New Roman"/>
                <w:b/>
                <w:bCs/>
                <w:sz w:val="20"/>
                <w:szCs w:val="20"/>
                <w:lang w:eastAsia="it-IT"/>
              </w:rPr>
            </w:pPr>
            <w:r w:rsidRPr="00B95837">
              <w:rPr>
                <w:rFonts w:ascii="Times New Roman" w:hAnsi="Times New Roman"/>
                <w:sz w:val="20"/>
                <w:szCs w:val="20"/>
                <w:lang w:eastAsia="it-IT"/>
              </w:rPr>
              <w:t xml:space="preserve">Oneri per interventi economici </w:t>
            </w:r>
          </w:p>
        </w:tc>
        <w:tc>
          <w:tcPr>
            <w:tcW w:w="4309" w:type="dxa"/>
            <w:tcBorders>
              <w:top w:val="single" w:sz="4" w:space="0" w:color="000000"/>
              <w:left w:val="single" w:sz="4" w:space="0" w:color="000000"/>
              <w:bottom w:val="single" w:sz="4" w:space="0" w:color="000000"/>
              <w:right w:val="single" w:sz="4" w:space="0" w:color="000000"/>
            </w:tcBorders>
            <w:hideMark/>
          </w:tcPr>
          <w:p w:rsidR="00C703C6" w:rsidRPr="00B95837" w:rsidRDefault="00C703C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sidRPr="00B95837">
              <w:rPr>
                <w:rFonts w:ascii="Times New Roman" w:hAnsi="Times New Roman"/>
                <w:b/>
                <w:bCs/>
                <w:sz w:val="20"/>
                <w:szCs w:val="20"/>
                <w:lang w:eastAsia="it-IT"/>
              </w:rPr>
              <w:t>DA DEFINIRE</w:t>
            </w:r>
          </w:p>
        </w:tc>
      </w:tr>
      <w:tr w:rsidR="00C703C6" w:rsidTr="00C703C6">
        <w:tc>
          <w:tcPr>
            <w:tcW w:w="4395" w:type="dxa"/>
            <w:tcBorders>
              <w:top w:val="single" w:sz="4" w:space="0" w:color="000000"/>
              <w:left w:val="single" w:sz="4" w:space="0" w:color="000000"/>
              <w:bottom w:val="single" w:sz="4" w:space="0" w:color="000000"/>
              <w:right w:val="single" w:sz="4" w:space="0" w:color="000000"/>
            </w:tcBorders>
          </w:tcPr>
          <w:p w:rsidR="00C703C6" w:rsidRPr="00B95837" w:rsidRDefault="00C703C6">
            <w:pPr>
              <w:autoSpaceDE w:val="0"/>
              <w:autoSpaceDN w:val="0"/>
              <w:adjustRightInd w:val="0"/>
              <w:spacing w:after="0" w:line="240" w:lineRule="auto"/>
              <w:rPr>
                <w:rFonts w:ascii="Times New Roman" w:hAnsi="Times New Roman"/>
                <w:b/>
                <w:bCs/>
                <w:sz w:val="20"/>
                <w:szCs w:val="20"/>
                <w:lang w:eastAsia="it-IT"/>
              </w:rPr>
            </w:pPr>
            <w:r w:rsidRPr="00B95837">
              <w:rPr>
                <w:rFonts w:ascii="Times New Roman" w:hAnsi="Times New Roman"/>
                <w:b/>
                <w:bCs/>
                <w:sz w:val="20"/>
                <w:szCs w:val="20"/>
                <w:lang w:eastAsia="it-IT"/>
              </w:rPr>
              <w:t>KPI operativo 1.8.5.-001</w:t>
            </w:r>
          </w:p>
          <w:p w:rsidR="00C703C6" w:rsidRPr="00B95837" w:rsidRDefault="00C703C6">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tcPr>
          <w:p w:rsidR="00C703C6" w:rsidRPr="00B95837" w:rsidRDefault="00C703C6">
            <w:pPr>
              <w:pStyle w:val="Paragrafoelenco"/>
              <w:autoSpaceDE w:val="0"/>
              <w:autoSpaceDN w:val="0"/>
              <w:adjustRightInd w:val="0"/>
              <w:spacing w:after="0" w:line="240" w:lineRule="auto"/>
              <w:ind w:left="0"/>
              <w:rPr>
                <w:rFonts w:ascii="Times New Roman" w:hAnsi="Times New Roman"/>
                <w:b/>
                <w:bCs/>
                <w:sz w:val="20"/>
                <w:szCs w:val="20"/>
                <w:lang w:eastAsia="it-IT"/>
              </w:rPr>
            </w:pPr>
          </w:p>
        </w:tc>
      </w:tr>
      <w:tr w:rsidR="00C703C6" w:rsidTr="00C703C6">
        <w:tc>
          <w:tcPr>
            <w:tcW w:w="4395" w:type="dxa"/>
            <w:tcBorders>
              <w:top w:val="single" w:sz="4" w:space="0" w:color="000000"/>
              <w:left w:val="single" w:sz="4" w:space="0" w:color="000000"/>
              <w:bottom w:val="single" w:sz="4" w:space="0" w:color="000000"/>
              <w:right w:val="single" w:sz="4" w:space="0" w:color="000000"/>
            </w:tcBorders>
          </w:tcPr>
          <w:p w:rsidR="00C703C6" w:rsidRPr="00B95837" w:rsidRDefault="00C703C6">
            <w:pPr>
              <w:autoSpaceDE w:val="0"/>
              <w:autoSpaceDN w:val="0"/>
              <w:adjustRightInd w:val="0"/>
              <w:spacing w:after="0" w:line="240" w:lineRule="auto"/>
              <w:rPr>
                <w:rFonts w:ascii="Times New Roman" w:hAnsi="Times New Roman"/>
                <w:sz w:val="20"/>
                <w:szCs w:val="20"/>
                <w:lang w:eastAsia="it-IT"/>
              </w:rPr>
            </w:pPr>
            <w:r w:rsidRPr="00B95837">
              <w:rPr>
                <w:rFonts w:ascii="Times New Roman" w:hAnsi="Times New Roman"/>
                <w:sz w:val="20"/>
                <w:szCs w:val="20"/>
                <w:lang w:eastAsia="it-IT"/>
              </w:rPr>
              <w:t>Nome indicatore</w:t>
            </w:r>
          </w:p>
          <w:p w:rsidR="00C703C6" w:rsidRPr="00B95837" w:rsidRDefault="00C703C6">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hideMark/>
          </w:tcPr>
          <w:p w:rsidR="00C703C6" w:rsidRPr="00B95837" w:rsidRDefault="00C703C6">
            <w:pPr>
              <w:pStyle w:val="TableParagraph"/>
              <w:spacing w:line="226" w:lineRule="exact"/>
              <w:rPr>
                <w:sz w:val="20"/>
                <w:szCs w:val="20"/>
                <w:lang w:val="it-IT" w:eastAsia="it-IT"/>
              </w:rPr>
            </w:pPr>
            <w:r w:rsidRPr="00B95837">
              <w:rPr>
                <w:sz w:val="20"/>
                <w:szCs w:val="20"/>
                <w:lang w:val="it-IT" w:eastAsia="it-IT"/>
              </w:rPr>
              <w:t xml:space="preserve">Realizzazione attività </w:t>
            </w:r>
          </w:p>
        </w:tc>
      </w:tr>
      <w:tr w:rsidR="00C703C6" w:rsidTr="00C703C6">
        <w:tc>
          <w:tcPr>
            <w:tcW w:w="4395" w:type="dxa"/>
            <w:tcBorders>
              <w:top w:val="single" w:sz="4" w:space="0" w:color="000000"/>
              <w:left w:val="single" w:sz="4" w:space="0" w:color="000000"/>
              <w:bottom w:val="single" w:sz="4" w:space="0" w:color="000000"/>
              <w:right w:val="single" w:sz="4" w:space="0" w:color="000000"/>
            </w:tcBorders>
            <w:hideMark/>
          </w:tcPr>
          <w:p w:rsidR="00C703C6" w:rsidRPr="00B95837" w:rsidRDefault="00C703C6">
            <w:pPr>
              <w:autoSpaceDE w:val="0"/>
              <w:autoSpaceDN w:val="0"/>
              <w:adjustRightInd w:val="0"/>
              <w:spacing w:after="0" w:line="240" w:lineRule="auto"/>
              <w:rPr>
                <w:rFonts w:ascii="Times New Roman" w:hAnsi="Times New Roman"/>
                <w:sz w:val="20"/>
                <w:szCs w:val="20"/>
                <w:lang w:eastAsia="it-IT"/>
              </w:rPr>
            </w:pPr>
            <w:r w:rsidRPr="00B95837">
              <w:rPr>
                <w:rFonts w:ascii="Times New Roman" w:hAnsi="Times New Roman"/>
                <w:sz w:val="20"/>
                <w:szCs w:val="20"/>
                <w:lang w:eastAsia="it-IT"/>
              </w:rPr>
              <w:t>BASELINE</w:t>
            </w:r>
          </w:p>
        </w:tc>
        <w:tc>
          <w:tcPr>
            <w:tcW w:w="4309" w:type="dxa"/>
            <w:tcBorders>
              <w:top w:val="single" w:sz="4" w:space="0" w:color="000000"/>
              <w:left w:val="single" w:sz="4" w:space="0" w:color="000000"/>
              <w:bottom w:val="single" w:sz="4" w:space="0" w:color="000000"/>
              <w:right w:val="single" w:sz="4" w:space="0" w:color="000000"/>
            </w:tcBorders>
            <w:hideMark/>
          </w:tcPr>
          <w:p w:rsidR="00C703C6" w:rsidRPr="00B95837" w:rsidRDefault="00C703C6">
            <w:pPr>
              <w:pStyle w:val="TableParagraph"/>
              <w:spacing w:line="226" w:lineRule="exact"/>
              <w:rPr>
                <w:sz w:val="20"/>
                <w:szCs w:val="20"/>
                <w:lang w:val="it-IT" w:eastAsia="it-IT"/>
              </w:rPr>
            </w:pPr>
            <w:r w:rsidRPr="00B95837">
              <w:rPr>
                <w:sz w:val="20"/>
                <w:szCs w:val="20"/>
                <w:lang w:val="it-IT" w:eastAsia="it-IT"/>
              </w:rPr>
              <w:t>SI</w:t>
            </w:r>
          </w:p>
        </w:tc>
      </w:tr>
      <w:tr w:rsidR="00C703C6" w:rsidTr="00C703C6">
        <w:tc>
          <w:tcPr>
            <w:tcW w:w="4395" w:type="dxa"/>
            <w:tcBorders>
              <w:top w:val="single" w:sz="4" w:space="0" w:color="000000"/>
              <w:left w:val="single" w:sz="4" w:space="0" w:color="000000"/>
              <w:bottom w:val="single" w:sz="4" w:space="0" w:color="000000"/>
              <w:right w:val="single" w:sz="4" w:space="0" w:color="000000"/>
            </w:tcBorders>
          </w:tcPr>
          <w:p w:rsidR="00C703C6" w:rsidRPr="00B95837" w:rsidRDefault="00C703C6">
            <w:pPr>
              <w:autoSpaceDE w:val="0"/>
              <w:autoSpaceDN w:val="0"/>
              <w:adjustRightInd w:val="0"/>
              <w:spacing w:after="0" w:line="240" w:lineRule="auto"/>
              <w:rPr>
                <w:rFonts w:ascii="Times New Roman" w:hAnsi="Times New Roman"/>
                <w:sz w:val="20"/>
                <w:szCs w:val="20"/>
                <w:lang w:eastAsia="it-IT"/>
              </w:rPr>
            </w:pPr>
            <w:r w:rsidRPr="00B95837">
              <w:rPr>
                <w:rFonts w:ascii="Times New Roman" w:hAnsi="Times New Roman"/>
                <w:sz w:val="20"/>
                <w:szCs w:val="20"/>
                <w:lang w:eastAsia="it-IT"/>
              </w:rPr>
              <w:t>Algoritmo di calcolo</w:t>
            </w:r>
          </w:p>
          <w:p w:rsidR="00C703C6" w:rsidRPr="00B95837" w:rsidRDefault="00C703C6">
            <w:pPr>
              <w:autoSpaceDE w:val="0"/>
              <w:autoSpaceDN w:val="0"/>
              <w:adjustRightInd w:val="0"/>
              <w:spacing w:after="0" w:line="240" w:lineRule="auto"/>
              <w:rPr>
                <w:rFonts w:ascii="Times New Roman" w:hAnsi="Times New Roman"/>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hideMark/>
          </w:tcPr>
          <w:p w:rsidR="00C703C6" w:rsidRPr="00B95837" w:rsidRDefault="00C703C6">
            <w:pPr>
              <w:pStyle w:val="TableParagraph"/>
              <w:spacing w:line="226" w:lineRule="exact"/>
              <w:rPr>
                <w:sz w:val="20"/>
                <w:szCs w:val="20"/>
                <w:lang w:eastAsia="it-IT"/>
              </w:rPr>
            </w:pPr>
            <w:r w:rsidRPr="00B95837">
              <w:rPr>
                <w:sz w:val="20"/>
                <w:szCs w:val="20"/>
                <w:lang w:eastAsia="it-IT"/>
              </w:rPr>
              <w:t>Si/no</w:t>
            </w:r>
          </w:p>
        </w:tc>
      </w:tr>
      <w:tr w:rsidR="00C703C6" w:rsidTr="00C703C6">
        <w:tc>
          <w:tcPr>
            <w:tcW w:w="4395" w:type="dxa"/>
            <w:tcBorders>
              <w:top w:val="single" w:sz="4" w:space="0" w:color="000000"/>
              <w:left w:val="single" w:sz="4" w:space="0" w:color="000000"/>
              <w:bottom w:val="single" w:sz="4" w:space="0" w:color="000000"/>
              <w:right w:val="single" w:sz="4" w:space="0" w:color="000000"/>
            </w:tcBorders>
            <w:hideMark/>
          </w:tcPr>
          <w:p w:rsidR="00C703C6" w:rsidRPr="00B95837" w:rsidRDefault="00C703C6">
            <w:pPr>
              <w:autoSpaceDE w:val="0"/>
              <w:autoSpaceDN w:val="0"/>
              <w:adjustRightInd w:val="0"/>
              <w:spacing w:after="0" w:line="240" w:lineRule="auto"/>
              <w:rPr>
                <w:rFonts w:ascii="Times New Roman" w:hAnsi="Times New Roman"/>
                <w:sz w:val="20"/>
                <w:szCs w:val="20"/>
                <w:lang w:eastAsia="it-IT"/>
              </w:rPr>
            </w:pPr>
            <w:r w:rsidRPr="00B95837">
              <w:rPr>
                <w:rFonts w:ascii="Times New Roman" w:hAnsi="Times New Roman"/>
                <w:sz w:val="20"/>
                <w:szCs w:val="20"/>
                <w:lang w:eastAsia="it-IT"/>
              </w:rPr>
              <w:t>Target annuale</w:t>
            </w:r>
          </w:p>
        </w:tc>
        <w:tc>
          <w:tcPr>
            <w:tcW w:w="4309" w:type="dxa"/>
            <w:tcBorders>
              <w:top w:val="single" w:sz="4" w:space="0" w:color="000000"/>
              <w:left w:val="single" w:sz="4" w:space="0" w:color="000000"/>
              <w:bottom w:val="single" w:sz="4" w:space="0" w:color="000000"/>
              <w:right w:val="single" w:sz="4" w:space="0" w:color="000000"/>
            </w:tcBorders>
            <w:hideMark/>
          </w:tcPr>
          <w:p w:rsidR="00C703C6" w:rsidRPr="00B95837" w:rsidRDefault="00C703C6">
            <w:pPr>
              <w:pStyle w:val="TableParagraph"/>
              <w:spacing w:line="226" w:lineRule="exact"/>
              <w:rPr>
                <w:sz w:val="20"/>
                <w:szCs w:val="20"/>
                <w:lang w:eastAsia="it-IT"/>
              </w:rPr>
            </w:pPr>
            <w:proofErr w:type="spellStart"/>
            <w:r w:rsidRPr="00B95837">
              <w:rPr>
                <w:sz w:val="20"/>
                <w:szCs w:val="20"/>
                <w:lang w:eastAsia="it-IT"/>
              </w:rPr>
              <w:t>si</w:t>
            </w:r>
            <w:proofErr w:type="spellEnd"/>
          </w:p>
        </w:tc>
      </w:tr>
      <w:tr w:rsidR="00C703C6" w:rsidTr="00C703C6">
        <w:tc>
          <w:tcPr>
            <w:tcW w:w="4395" w:type="dxa"/>
            <w:tcBorders>
              <w:top w:val="single" w:sz="4" w:space="0" w:color="000000"/>
              <w:left w:val="single" w:sz="4" w:space="0" w:color="000000"/>
              <w:bottom w:val="single" w:sz="4" w:space="0" w:color="000000"/>
              <w:right w:val="single" w:sz="4" w:space="0" w:color="000000"/>
            </w:tcBorders>
          </w:tcPr>
          <w:p w:rsidR="00C703C6" w:rsidRPr="00B95837" w:rsidRDefault="00C703C6">
            <w:pPr>
              <w:autoSpaceDE w:val="0"/>
              <w:autoSpaceDN w:val="0"/>
              <w:adjustRightInd w:val="0"/>
              <w:spacing w:after="0" w:line="240" w:lineRule="auto"/>
              <w:rPr>
                <w:rFonts w:ascii="Times New Roman" w:hAnsi="Times New Roman"/>
                <w:sz w:val="20"/>
                <w:szCs w:val="20"/>
                <w:lang w:eastAsia="it-IT"/>
              </w:rPr>
            </w:pPr>
            <w:r w:rsidRPr="00B95837">
              <w:rPr>
                <w:rFonts w:ascii="Times New Roman" w:hAnsi="Times New Roman"/>
                <w:sz w:val="20"/>
                <w:szCs w:val="20"/>
                <w:lang w:eastAsia="it-IT"/>
              </w:rPr>
              <w:t>Peso indicatore</w:t>
            </w:r>
          </w:p>
          <w:p w:rsidR="00C703C6" w:rsidRPr="00B95837" w:rsidRDefault="00C703C6">
            <w:pPr>
              <w:autoSpaceDE w:val="0"/>
              <w:autoSpaceDN w:val="0"/>
              <w:adjustRightInd w:val="0"/>
              <w:spacing w:after="0" w:line="240" w:lineRule="auto"/>
              <w:rPr>
                <w:rFonts w:ascii="Times New Roman" w:hAnsi="Times New Roman"/>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hideMark/>
          </w:tcPr>
          <w:p w:rsidR="00C703C6" w:rsidRPr="00B95837" w:rsidRDefault="00C703C6">
            <w:pPr>
              <w:pStyle w:val="TableParagraph"/>
              <w:spacing w:line="226" w:lineRule="exact"/>
              <w:rPr>
                <w:sz w:val="20"/>
                <w:szCs w:val="20"/>
                <w:lang w:eastAsia="it-IT"/>
              </w:rPr>
            </w:pPr>
            <w:r w:rsidRPr="00B95837">
              <w:rPr>
                <w:sz w:val="20"/>
                <w:szCs w:val="20"/>
                <w:lang w:eastAsia="it-IT"/>
              </w:rPr>
              <w:t>100</w:t>
            </w:r>
          </w:p>
        </w:tc>
      </w:tr>
      <w:tr w:rsidR="00C703C6" w:rsidTr="00C703C6">
        <w:tc>
          <w:tcPr>
            <w:tcW w:w="4395" w:type="dxa"/>
            <w:tcBorders>
              <w:top w:val="single" w:sz="4" w:space="0" w:color="000000"/>
              <w:left w:val="single" w:sz="4" w:space="0" w:color="000000"/>
              <w:bottom w:val="single" w:sz="4" w:space="0" w:color="000000"/>
              <w:right w:val="single" w:sz="4" w:space="0" w:color="000000"/>
            </w:tcBorders>
          </w:tcPr>
          <w:p w:rsidR="00C703C6" w:rsidRPr="00B95837" w:rsidRDefault="00C703C6">
            <w:pPr>
              <w:autoSpaceDE w:val="0"/>
              <w:autoSpaceDN w:val="0"/>
              <w:adjustRightInd w:val="0"/>
              <w:spacing w:after="0" w:line="240" w:lineRule="auto"/>
              <w:rPr>
                <w:rFonts w:ascii="Times New Roman" w:hAnsi="Times New Roman"/>
                <w:sz w:val="20"/>
                <w:szCs w:val="20"/>
                <w:lang w:eastAsia="it-IT"/>
              </w:rPr>
            </w:pPr>
            <w:r w:rsidRPr="00B95837">
              <w:rPr>
                <w:rFonts w:ascii="Times New Roman" w:hAnsi="Times New Roman"/>
                <w:sz w:val="20"/>
                <w:szCs w:val="20"/>
                <w:lang w:eastAsia="it-IT"/>
              </w:rPr>
              <w:t>Tipologia dell’indicatore</w:t>
            </w:r>
          </w:p>
          <w:p w:rsidR="00C703C6" w:rsidRPr="00B95837" w:rsidRDefault="00C703C6">
            <w:pPr>
              <w:autoSpaceDE w:val="0"/>
              <w:autoSpaceDN w:val="0"/>
              <w:adjustRightInd w:val="0"/>
              <w:spacing w:after="0" w:line="240" w:lineRule="auto"/>
              <w:rPr>
                <w:rFonts w:ascii="Times New Roman" w:hAnsi="Times New Roman"/>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hideMark/>
          </w:tcPr>
          <w:p w:rsidR="00C703C6" w:rsidRPr="00B95837" w:rsidRDefault="00C703C6">
            <w:pPr>
              <w:pStyle w:val="TableParagraph"/>
              <w:spacing w:line="226" w:lineRule="exact"/>
              <w:rPr>
                <w:sz w:val="20"/>
                <w:szCs w:val="20"/>
                <w:lang w:eastAsia="it-IT"/>
              </w:rPr>
            </w:pPr>
            <w:proofErr w:type="spellStart"/>
            <w:r w:rsidRPr="00B95837">
              <w:rPr>
                <w:sz w:val="20"/>
                <w:szCs w:val="20"/>
                <w:lang w:eastAsia="it-IT"/>
              </w:rPr>
              <w:t>efficacia</w:t>
            </w:r>
            <w:proofErr w:type="spellEnd"/>
          </w:p>
        </w:tc>
      </w:tr>
      <w:tr w:rsidR="00C703C6" w:rsidTr="00C703C6">
        <w:tc>
          <w:tcPr>
            <w:tcW w:w="4395" w:type="dxa"/>
            <w:tcBorders>
              <w:top w:val="single" w:sz="4" w:space="0" w:color="000000"/>
              <w:left w:val="single" w:sz="4" w:space="0" w:color="000000"/>
              <w:bottom w:val="single" w:sz="4" w:space="0" w:color="000000"/>
              <w:right w:val="single" w:sz="4" w:space="0" w:color="000000"/>
            </w:tcBorders>
          </w:tcPr>
          <w:p w:rsidR="00C703C6" w:rsidRPr="00B95837" w:rsidRDefault="00C703C6">
            <w:pPr>
              <w:autoSpaceDE w:val="0"/>
              <w:autoSpaceDN w:val="0"/>
              <w:adjustRightInd w:val="0"/>
              <w:spacing w:after="0" w:line="240" w:lineRule="auto"/>
              <w:rPr>
                <w:rFonts w:ascii="Times New Roman" w:hAnsi="Times New Roman"/>
                <w:sz w:val="20"/>
                <w:szCs w:val="20"/>
                <w:lang w:eastAsia="it-IT"/>
              </w:rPr>
            </w:pPr>
            <w:r w:rsidRPr="00B95837">
              <w:rPr>
                <w:rFonts w:ascii="Times New Roman" w:hAnsi="Times New Roman"/>
                <w:sz w:val="20"/>
                <w:szCs w:val="20"/>
                <w:lang w:eastAsia="it-IT"/>
              </w:rPr>
              <w:t>Fonte dati</w:t>
            </w:r>
          </w:p>
          <w:p w:rsidR="00C703C6" w:rsidRPr="00B95837" w:rsidRDefault="00C703C6">
            <w:pPr>
              <w:autoSpaceDE w:val="0"/>
              <w:autoSpaceDN w:val="0"/>
              <w:adjustRightInd w:val="0"/>
              <w:spacing w:after="0" w:line="240" w:lineRule="auto"/>
              <w:rPr>
                <w:rFonts w:ascii="Times New Roman" w:hAnsi="Times New Roman"/>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hideMark/>
          </w:tcPr>
          <w:p w:rsidR="00C703C6" w:rsidRPr="00B95837" w:rsidRDefault="00C703C6">
            <w:pPr>
              <w:pStyle w:val="TableParagraph"/>
              <w:spacing w:line="223" w:lineRule="exact"/>
              <w:rPr>
                <w:sz w:val="20"/>
                <w:szCs w:val="20"/>
                <w:lang w:eastAsia="it-IT"/>
              </w:rPr>
            </w:pPr>
            <w:proofErr w:type="spellStart"/>
            <w:r w:rsidRPr="00B95837">
              <w:rPr>
                <w:sz w:val="20"/>
                <w:szCs w:val="20"/>
                <w:lang w:eastAsia="it-IT"/>
              </w:rPr>
              <w:t>interna</w:t>
            </w:r>
            <w:proofErr w:type="spellEnd"/>
          </w:p>
        </w:tc>
      </w:tr>
      <w:tr w:rsidR="00C703C6" w:rsidTr="00C703C6">
        <w:tc>
          <w:tcPr>
            <w:tcW w:w="4395" w:type="dxa"/>
            <w:tcBorders>
              <w:top w:val="single" w:sz="4" w:space="0" w:color="000000"/>
              <w:left w:val="single" w:sz="4" w:space="0" w:color="000000"/>
              <w:bottom w:val="single" w:sz="4" w:space="0" w:color="000000"/>
              <w:right w:val="single" w:sz="4" w:space="0" w:color="000000"/>
            </w:tcBorders>
          </w:tcPr>
          <w:p w:rsidR="00C703C6" w:rsidRDefault="00C703C6">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Responsabile della rilevazione</w:t>
            </w:r>
          </w:p>
          <w:p w:rsidR="00C703C6" w:rsidRDefault="00C703C6">
            <w:pPr>
              <w:autoSpaceDE w:val="0"/>
              <w:autoSpaceDN w:val="0"/>
              <w:adjustRightInd w:val="0"/>
              <w:spacing w:after="0" w:line="240" w:lineRule="auto"/>
              <w:rPr>
                <w:rFonts w:ascii="Times New Roman" w:hAnsi="Times New Roman"/>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hideMark/>
          </w:tcPr>
          <w:p w:rsidR="00C703C6" w:rsidRDefault="00C703C6">
            <w:pPr>
              <w:pStyle w:val="TableParagraph"/>
              <w:spacing w:line="223" w:lineRule="exact"/>
              <w:rPr>
                <w:sz w:val="20"/>
                <w:szCs w:val="20"/>
                <w:lang w:eastAsia="it-IT"/>
              </w:rPr>
            </w:pPr>
            <w:proofErr w:type="spellStart"/>
            <w:r>
              <w:rPr>
                <w:sz w:val="20"/>
                <w:szCs w:val="20"/>
                <w:lang w:eastAsia="it-IT"/>
              </w:rPr>
              <w:t>Segretario</w:t>
            </w:r>
            <w:proofErr w:type="spellEnd"/>
            <w:r>
              <w:rPr>
                <w:sz w:val="20"/>
                <w:szCs w:val="20"/>
                <w:lang w:eastAsia="it-IT"/>
              </w:rPr>
              <w:t xml:space="preserve"> </w:t>
            </w:r>
            <w:proofErr w:type="spellStart"/>
            <w:r>
              <w:rPr>
                <w:sz w:val="20"/>
                <w:szCs w:val="20"/>
                <w:lang w:eastAsia="it-IT"/>
              </w:rPr>
              <w:t>Generale</w:t>
            </w:r>
            <w:proofErr w:type="spellEnd"/>
          </w:p>
        </w:tc>
      </w:tr>
      <w:tr w:rsidR="00C703C6" w:rsidTr="00C703C6">
        <w:tc>
          <w:tcPr>
            <w:tcW w:w="4395" w:type="dxa"/>
            <w:tcBorders>
              <w:top w:val="single" w:sz="4" w:space="0" w:color="000000"/>
              <w:left w:val="single" w:sz="4" w:space="0" w:color="000000"/>
              <w:bottom w:val="single" w:sz="4" w:space="0" w:color="000000"/>
              <w:right w:val="single" w:sz="4" w:space="0" w:color="000000"/>
            </w:tcBorders>
          </w:tcPr>
          <w:p w:rsidR="00C703C6" w:rsidRDefault="00C703C6">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Frequenza della rilevazione</w:t>
            </w:r>
          </w:p>
          <w:p w:rsidR="00C703C6" w:rsidRDefault="00C703C6">
            <w:pPr>
              <w:autoSpaceDE w:val="0"/>
              <w:autoSpaceDN w:val="0"/>
              <w:adjustRightInd w:val="0"/>
              <w:spacing w:after="0" w:line="240" w:lineRule="auto"/>
              <w:rPr>
                <w:rFonts w:ascii="Times New Roman" w:hAnsi="Times New Roman"/>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hideMark/>
          </w:tcPr>
          <w:p w:rsidR="00C703C6" w:rsidRDefault="00C703C6">
            <w:pPr>
              <w:pStyle w:val="TableParagraph"/>
              <w:spacing w:line="223" w:lineRule="exact"/>
              <w:rPr>
                <w:sz w:val="20"/>
                <w:szCs w:val="20"/>
                <w:lang w:eastAsia="it-IT"/>
              </w:rPr>
            </w:pPr>
            <w:proofErr w:type="spellStart"/>
            <w:r>
              <w:rPr>
                <w:sz w:val="20"/>
                <w:szCs w:val="20"/>
                <w:lang w:eastAsia="it-IT"/>
              </w:rPr>
              <w:t>semestrale</w:t>
            </w:r>
            <w:proofErr w:type="spellEnd"/>
          </w:p>
        </w:tc>
      </w:tr>
    </w:tbl>
    <w:tbl>
      <w:tblPr>
        <w:tblStyle w:val="Grigliatabella"/>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7"/>
      </w:tblGrid>
      <w:tr w:rsidR="00906016" w:rsidTr="002E250E">
        <w:trPr>
          <w:jc w:val="center"/>
        </w:trPr>
        <w:tc>
          <w:tcPr>
            <w:tcW w:w="9507" w:type="dxa"/>
            <w:shd w:val="clear" w:color="auto" w:fill="92D050"/>
            <w:hideMark/>
          </w:tcPr>
          <w:p w:rsidR="00906016" w:rsidRPr="002E250E" w:rsidRDefault="00906016" w:rsidP="002E250E">
            <w:pPr>
              <w:pStyle w:val="Paragrafoelenco"/>
              <w:autoSpaceDE w:val="0"/>
              <w:autoSpaceDN w:val="0"/>
              <w:adjustRightInd w:val="0"/>
              <w:ind w:left="0"/>
              <w:rPr>
                <w:rFonts w:ascii="Times New Roman" w:hAnsi="Times New Roman"/>
                <w:bCs/>
                <w:sz w:val="24"/>
                <w:szCs w:val="24"/>
              </w:rPr>
            </w:pPr>
            <w:r w:rsidRPr="002E250E">
              <w:rPr>
                <w:rFonts w:ascii="Times New Roman" w:hAnsi="Times New Roman"/>
                <w:sz w:val="24"/>
                <w:szCs w:val="24"/>
                <w:highlight w:val="green"/>
              </w:rPr>
              <w:t xml:space="preserve">Monitoraggio </w:t>
            </w:r>
            <w:proofErr w:type="spellStart"/>
            <w:r w:rsidRPr="002E250E">
              <w:rPr>
                <w:rFonts w:ascii="Times New Roman" w:hAnsi="Times New Roman"/>
                <w:sz w:val="24"/>
                <w:szCs w:val="24"/>
                <w:highlight w:val="green"/>
              </w:rPr>
              <w:t>semestrale:in</w:t>
            </w:r>
            <w:proofErr w:type="spellEnd"/>
            <w:r w:rsidRPr="002E250E">
              <w:rPr>
                <w:rFonts w:ascii="Times New Roman" w:hAnsi="Times New Roman"/>
                <w:sz w:val="24"/>
                <w:szCs w:val="24"/>
                <w:highlight w:val="green"/>
              </w:rPr>
              <w:t xml:space="preserve"> linea con </w:t>
            </w:r>
            <w:proofErr w:type="spellStart"/>
            <w:r w:rsidRPr="002E250E">
              <w:rPr>
                <w:rFonts w:ascii="Times New Roman" w:hAnsi="Times New Roman"/>
                <w:sz w:val="24"/>
                <w:szCs w:val="24"/>
                <w:highlight w:val="green"/>
              </w:rPr>
              <w:t>target</w:t>
            </w:r>
            <w:r w:rsidR="002E250E" w:rsidRPr="002E250E">
              <w:rPr>
                <w:rFonts w:ascii="Times New Roman" w:hAnsi="Times New Roman"/>
                <w:color w:val="202124"/>
                <w:spacing w:val="2"/>
                <w:sz w:val="24"/>
                <w:szCs w:val="24"/>
                <w:highlight w:val="green"/>
              </w:rPr>
              <w:t>dopo</w:t>
            </w:r>
            <w:proofErr w:type="spellEnd"/>
            <w:r w:rsidR="002E250E" w:rsidRPr="002E250E">
              <w:rPr>
                <w:rFonts w:ascii="Times New Roman" w:hAnsi="Times New Roman"/>
                <w:color w:val="202124"/>
                <w:spacing w:val="2"/>
                <w:sz w:val="24"/>
                <w:szCs w:val="24"/>
                <w:highlight w:val="green"/>
              </w:rPr>
              <w:t xml:space="preserve"> la sospensione delle attività progettuali -di cui alla nota del 13 marzo 2020 -a </w:t>
            </w:r>
            <w:proofErr w:type="spellStart"/>
            <w:r w:rsidR="002E250E" w:rsidRPr="002E250E">
              <w:rPr>
                <w:rFonts w:ascii="Times New Roman" w:hAnsi="Times New Roman"/>
                <w:color w:val="202124"/>
                <w:spacing w:val="2"/>
                <w:sz w:val="24"/>
                <w:szCs w:val="24"/>
                <w:highlight w:val="green"/>
              </w:rPr>
              <w:t>seguito</w:t>
            </w:r>
            <w:r w:rsidR="002E250E" w:rsidRPr="002E250E">
              <w:rPr>
                <w:rFonts w:ascii="Times New Roman" w:hAnsi="Times New Roman"/>
                <w:color w:val="000000"/>
                <w:spacing w:val="2"/>
                <w:sz w:val="24"/>
                <w:szCs w:val="24"/>
                <w:highlight w:val="green"/>
                <w:shd w:val="clear" w:color="auto" w:fill="FFFFFF"/>
              </w:rPr>
              <w:t>delle</w:t>
            </w:r>
            <w:proofErr w:type="spellEnd"/>
            <w:r w:rsidR="002E250E" w:rsidRPr="002E250E">
              <w:rPr>
                <w:rFonts w:ascii="Times New Roman" w:hAnsi="Times New Roman"/>
                <w:color w:val="000000"/>
                <w:spacing w:val="2"/>
                <w:sz w:val="24"/>
                <w:szCs w:val="24"/>
                <w:highlight w:val="green"/>
                <w:shd w:val="clear" w:color="auto" w:fill="FFFFFF"/>
              </w:rPr>
              <w:t xml:space="preserve"> misure finalizzate al contenimento e alla gestione dell'emergenza COVID-19 emanate dal Governo  (D.L. 2 marzo 2020, n.9, D.L. 9 marzo 2020, n.14 e DPCM 11 marzo 2020, pubblicato in GU n.64) le attività sono riprese regolarmente a partire dal mese di giugno e sono in linea relativamente ai periodi "lavorati".</w:t>
            </w:r>
          </w:p>
        </w:tc>
      </w:tr>
    </w:tbl>
    <w:p w:rsidR="00906016" w:rsidRDefault="00906016" w:rsidP="00906016">
      <w:pPr>
        <w:autoSpaceDE w:val="0"/>
        <w:autoSpaceDN w:val="0"/>
        <w:adjustRightInd w:val="0"/>
        <w:spacing w:after="0" w:line="240" w:lineRule="auto"/>
        <w:jc w:val="both"/>
        <w:rPr>
          <w:rFonts w:ascii="Tahoma" w:hAnsi="Tahoma" w:cs="Tahoma"/>
          <w:b/>
          <w:bCs/>
          <w:color w:val="5F5748"/>
          <w:sz w:val="20"/>
          <w:szCs w:val="20"/>
        </w:rPr>
      </w:pPr>
    </w:p>
    <w:tbl>
      <w:tblPr>
        <w:tblW w:w="8679" w:type="dxa"/>
        <w:tblInd w:w="165" w:type="dxa"/>
        <w:tblLook w:val="04A0" w:firstRow="1" w:lastRow="0" w:firstColumn="1" w:lastColumn="0" w:noHBand="0" w:noVBand="1"/>
      </w:tblPr>
      <w:tblGrid>
        <w:gridCol w:w="4399"/>
        <w:gridCol w:w="4280"/>
      </w:tblGrid>
      <w:tr w:rsidR="002023CA" w:rsidRPr="00710E94" w:rsidTr="002023CA">
        <w:tc>
          <w:tcPr>
            <w:tcW w:w="4399"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spacing w:after="0" w:line="240" w:lineRule="auto"/>
              <w:rPr>
                <w:rFonts w:ascii="Times New Roman" w:hAnsi="Times New Roman"/>
                <w:b/>
                <w:bCs/>
                <w:sz w:val="20"/>
                <w:szCs w:val="20"/>
                <w:highlight w:val="green"/>
                <w:lang w:eastAsia="it-IT"/>
              </w:rPr>
            </w:pPr>
            <w:r w:rsidRPr="00710E94">
              <w:rPr>
                <w:rFonts w:ascii="Times New Roman" w:hAnsi="Times New Roman"/>
                <w:b/>
                <w:bCs/>
                <w:sz w:val="20"/>
                <w:szCs w:val="20"/>
                <w:highlight w:val="green"/>
                <w:lang w:eastAsia="it-IT"/>
              </w:rPr>
              <w:t>OBIETTIVO STRATEGICO (MISSION)</w:t>
            </w:r>
          </w:p>
        </w:tc>
        <w:tc>
          <w:tcPr>
            <w:tcW w:w="4280"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pStyle w:val="Paragrafoelenco"/>
              <w:spacing w:after="0" w:line="240" w:lineRule="auto"/>
              <w:ind w:left="0"/>
              <w:rPr>
                <w:rFonts w:ascii="Times New Roman" w:hAnsi="Times New Roman"/>
                <w:b/>
                <w:bCs/>
                <w:sz w:val="20"/>
                <w:szCs w:val="20"/>
                <w:highlight w:val="green"/>
                <w:lang w:eastAsia="it-IT"/>
              </w:rPr>
            </w:pPr>
            <w:r w:rsidRPr="00710E94">
              <w:rPr>
                <w:rFonts w:ascii="Times New Roman" w:hAnsi="Times New Roman"/>
                <w:b/>
                <w:bCs/>
                <w:sz w:val="20"/>
                <w:szCs w:val="20"/>
                <w:highlight w:val="green"/>
                <w:lang w:eastAsia="it-IT"/>
              </w:rPr>
              <w:t>Cod. 011Competitività e sviluppo delle imprese</w:t>
            </w:r>
          </w:p>
        </w:tc>
      </w:tr>
      <w:tr w:rsidR="002023CA" w:rsidRPr="00710E94" w:rsidTr="002023CA">
        <w:tc>
          <w:tcPr>
            <w:tcW w:w="4399" w:type="dxa"/>
            <w:tcBorders>
              <w:top w:val="single" w:sz="4" w:space="0" w:color="000000"/>
              <w:left w:val="single" w:sz="4" w:space="0" w:color="000000"/>
              <w:bottom w:val="single" w:sz="4" w:space="0" w:color="000000"/>
              <w:right w:val="single" w:sz="4" w:space="0" w:color="000000"/>
            </w:tcBorders>
          </w:tcPr>
          <w:p w:rsidR="002023CA" w:rsidRPr="00710E94" w:rsidRDefault="002023CA" w:rsidP="00022D30">
            <w:pPr>
              <w:spacing w:after="0" w:line="240" w:lineRule="auto"/>
              <w:rPr>
                <w:rFonts w:ascii="Times New Roman" w:hAnsi="Times New Roman"/>
                <w:b/>
                <w:bCs/>
                <w:sz w:val="20"/>
                <w:szCs w:val="20"/>
                <w:highlight w:val="green"/>
                <w:lang w:eastAsia="it-IT"/>
              </w:rPr>
            </w:pPr>
            <w:r w:rsidRPr="00710E94">
              <w:rPr>
                <w:rFonts w:ascii="Times New Roman" w:hAnsi="Times New Roman"/>
                <w:b/>
                <w:bCs/>
                <w:sz w:val="20"/>
                <w:szCs w:val="20"/>
                <w:highlight w:val="green"/>
                <w:lang w:eastAsia="it-IT"/>
              </w:rPr>
              <w:t>PROGRAMMA</w:t>
            </w:r>
          </w:p>
          <w:p w:rsidR="002023CA" w:rsidRPr="00710E94" w:rsidRDefault="002023CA" w:rsidP="00022D30">
            <w:pPr>
              <w:pStyle w:val="Paragrafoelenco"/>
              <w:spacing w:after="0" w:line="240" w:lineRule="auto"/>
              <w:ind w:left="0"/>
              <w:rPr>
                <w:rFonts w:ascii="Times New Roman" w:hAnsi="Times New Roman"/>
                <w:b/>
                <w:bCs/>
                <w:sz w:val="20"/>
                <w:szCs w:val="20"/>
                <w:highlight w:val="green"/>
                <w:lang w:eastAsia="it-IT"/>
              </w:rPr>
            </w:pPr>
          </w:p>
        </w:tc>
        <w:tc>
          <w:tcPr>
            <w:tcW w:w="4280"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pStyle w:val="Paragrafoelenco"/>
              <w:spacing w:after="0" w:line="240" w:lineRule="auto"/>
              <w:ind w:left="0"/>
              <w:jc w:val="both"/>
              <w:rPr>
                <w:rFonts w:ascii="Times New Roman" w:hAnsi="Times New Roman"/>
                <w:b/>
                <w:bCs/>
                <w:sz w:val="20"/>
                <w:szCs w:val="20"/>
                <w:highlight w:val="green"/>
                <w:lang w:eastAsia="it-IT"/>
              </w:rPr>
            </w:pPr>
            <w:r w:rsidRPr="00710E94">
              <w:rPr>
                <w:rFonts w:ascii="Times New Roman" w:hAnsi="Times New Roman"/>
                <w:b/>
                <w:bCs/>
                <w:sz w:val="20"/>
                <w:szCs w:val="20"/>
                <w:highlight w:val="green"/>
                <w:lang w:eastAsia="it-IT"/>
              </w:rPr>
              <w:t xml:space="preserve">Cod.005 </w:t>
            </w:r>
            <w:r w:rsidRPr="00710E94">
              <w:rPr>
                <w:rFonts w:ascii="Times New Roman" w:hAnsi="Times New Roman"/>
                <w:b/>
                <w:sz w:val="20"/>
                <w:szCs w:val="20"/>
                <w:highlight w:val="green"/>
                <w:lang w:eastAsia="it-IT"/>
              </w:rPr>
              <w:t xml:space="preserve">Promozione e attuazione </w:t>
            </w:r>
            <w:r w:rsidRPr="00710E94">
              <w:rPr>
                <w:rFonts w:ascii="Times New Roman" w:hAnsi="Times New Roman"/>
                <w:b/>
                <w:sz w:val="20"/>
                <w:szCs w:val="20"/>
                <w:highlight w:val="green"/>
                <w:lang w:eastAsia="it-IT"/>
              </w:rPr>
              <w:br/>
              <w:t>di politiche di sviluppo, competitività e innovazione, di responsabilità sociale d'impresa e movimento cooperativo</w:t>
            </w:r>
          </w:p>
        </w:tc>
      </w:tr>
      <w:tr w:rsidR="002023CA" w:rsidRPr="00710E94" w:rsidTr="002023CA">
        <w:tc>
          <w:tcPr>
            <w:tcW w:w="4399" w:type="dxa"/>
            <w:tcBorders>
              <w:top w:val="single" w:sz="4" w:space="0" w:color="000000"/>
              <w:left w:val="single" w:sz="4" w:space="0" w:color="000000"/>
              <w:bottom w:val="single" w:sz="4" w:space="0" w:color="000000"/>
              <w:right w:val="single" w:sz="4" w:space="0" w:color="000000"/>
            </w:tcBorders>
          </w:tcPr>
          <w:p w:rsidR="002023CA" w:rsidRPr="00710E94" w:rsidRDefault="002023CA" w:rsidP="00022D30">
            <w:pPr>
              <w:spacing w:after="0" w:line="240" w:lineRule="auto"/>
              <w:rPr>
                <w:rFonts w:ascii="Times New Roman" w:hAnsi="Times New Roman"/>
                <w:b/>
                <w:bCs/>
                <w:sz w:val="20"/>
                <w:szCs w:val="20"/>
                <w:highlight w:val="green"/>
                <w:lang w:eastAsia="it-IT"/>
              </w:rPr>
            </w:pPr>
            <w:r w:rsidRPr="00710E94">
              <w:rPr>
                <w:rFonts w:ascii="Times New Roman" w:hAnsi="Times New Roman"/>
                <w:b/>
                <w:bCs/>
                <w:sz w:val="20"/>
                <w:szCs w:val="20"/>
                <w:highlight w:val="green"/>
                <w:lang w:eastAsia="it-IT"/>
              </w:rPr>
              <w:t>OBIETTIVO OPERATIVO 1</w:t>
            </w:r>
          </w:p>
          <w:p w:rsidR="002023CA" w:rsidRPr="00710E94" w:rsidRDefault="002023CA" w:rsidP="00022D30">
            <w:pPr>
              <w:pStyle w:val="Paragrafoelenco"/>
              <w:spacing w:after="0" w:line="240" w:lineRule="auto"/>
              <w:ind w:left="0"/>
              <w:rPr>
                <w:rFonts w:ascii="Times New Roman" w:hAnsi="Times New Roman"/>
                <w:b/>
                <w:bCs/>
                <w:sz w:val="20"/>
                <w:szCs w:val="20"/>
                <w:highlight w:val="green"/>
                <w:lang w:eastAsia="it-IT"/>
              </w:rPr>
            </w:pPr>
          </w:p>
        </w:tc>
        <w:tc>
          <w:tcPr>
            <w:tcW w:w="4280"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pStyle w:val="Paragrafoelenco"/>
              <w:spacing w:after="0" w:line="240" w:lineRule="auto"/>
              <w:ind w:left="0"/>
              <w:jc w:val="both"/>
              <w:rPr>
                <w:highlight w:val="green"/>
              </w:rPr>
            </w:pPr>
            <w:r w:rsidRPr="00710E94">
              <w:rPr>
                <w:rFonts w:ascii="Times New Roman" w:hAnsi="Times New Roman"/>
                <w:b/>
                <w:bCs/>
                <w:sz w:val="20"/>
                <w:szCs w:val="20"/>
                <w:highlight w:val="green"/>
                <w:lang w:eastAsia="it-IT"/>
              </w:rPr>
              <w:t>Progetti finanziati con l’aumento del 20% del diritto annuale - Triennio 2020-2022- PREVENZIONE CRISI D’IMPRESA E SUPPORTO FINANZIARIO</w:t>
            </w:r>
          </w:p>
        </w:tc>
      </w:tr>
      <w:tr w:rsidR="002023CA" w:rsidRPr="00710E94" w:rsidTr="002023CA">
        <w:trPr>
          <w:trHeight w:val="841"/>
        </w:trPr>
        <w:tc>
          <w:tcPr>
            <w:tcW w:w="4399" w:type="dxa"/>
            <w:tcBorders>
              <w:top w:val="single" w:sz="4" w:space="0" w:color="000000"/>
              <w:left w:val="single" w:sz="4" w:space="0" w:color="000000"/>
              <w:bottom w:val="single" w:sz="4" w:space="0" w:color="000000"/>
              <w:right w:val="single" w:sz="4" w:space="0" w:color="000000"/>
            </w:tcBorders>
          </w:tcPr>
          <w:p w:rsidR="002023CA" w:rsidRPr="00710E94" w:rsidRDefault="002023CA" w:rsidP="00022D30">
            <w:pPr>
              <w:spacing w:after="0" w:line="240" w:lineRule="auto"/>
              <w:rPr>
                <w:rFonts w:ascii="Times New Roman" w:hAnsi="Times New Roman"/>
                <w:b/>
                <w:bCs/>
                <w:sz w:val="20"/>
                <w:szCs w:val="20"/>
                <w:highlight w:val="green"/>
                <w:lang w:eastAsia="it-IT"/>
              </w:rPr>
            </w:pPr>
            <w:r w:rsidRPr="00710E94">
              <w:rPr>
                <w:rFonts w:ascii="Times New Roman" w:hAnsi="Times New Roman"/>
                <w:b/>
                <w:bCs/>
                <w:sz w:val="20"/>
                <w:szCs w:val="20"/>
                <w:highlight w:val="green"/>
                <w:lang w:eastAsia="it-IT"/>
              </w:rPr>
              <w:t>Descrizione del progetto</w:t>
            </w:r>
          </w:p>
          <w:p w:rsidR="002023CA" w:rsidRPr="00710E94" w:rsidRDefault="002023CA" w:rsidP="00022D30">
            <w:pPr>
              <w:spacing w:after="0" w:line="240" w:lineRule="auto"/>
              <w:rPr>
                <w:rFonts w:ascii="Times New Roman" w:hAnsi="Times New Roman"/>
                <w:b/>
                <w:bCs/>
                <w:sz w:val="20"/>
                <w:szCs w:val="20"/>
                <w:highlight w:val="green"/>
                <w:lang w:eastAsia="it-IT"/>
              </w:rPr>
            </w:pPr>
          </w:p>
        </w:tc>
        <w:tc>
          <w:tcPr>
            <w:tcW w:w="4280" w:type="dxa"/>
            <w:tcBorders>
              <w:top w:val="single" w:sz="4" w:space="0" w:color="000000"/>
              <w:left w:val="single" w:sz="4" w:space="0" w:color="000000"/>
              <w:bottom w:val="single" w:sz="4" w:space="0" w:color="000000"/>
              <w:right w:val="single" w:sz="4" w:space="0" w:color="000000"/>
            </w:tcBorders>
          </w:tcPr>
          <w:p w:rsidR="002023CA" w:rsidRPr="00710E94" w:rsidRDefault="002023CA" w:rsidP="00022D30">
            <w:pPr>
              <w:spacing w:after="0" w:line="240" w:lineRule="auto"/>
              <w:jc w:val="both"/>
              <w:rPr>
                <w:highlight w:val="green"/>
              </w:rPr>
            </w:pPr>
            <w:r w:rsidRPr="00710E94">
              <w:rPr>
                <w:rFonts w:ascii="Times New Roman" w:hAnsi="Times New Roman"/>
                <w:sz w:val="20"/>
                <w:szCs w:val="20"/>
                <w:highlight w:val="green"/>
                <w:lang w:eastAsia="it-IT"/>
              </w:rPr>
              <w:t xml:space="preserve">Il Governo ha approvato il decreto legislativo 12 gennaio 2019, n. 14, relativo al nuovo Codice della crisi di impresa e dell’insolvenza, attuando il disposto della legge 155 del 19 ottobre 2017 (pubblicato sulla G.U. del 14 febbraio 2019). Il provvedimento riforma in modo organico e sistematico la materia dell’insolvenza e delle procedure concorsuali. L'obiettivo di fondo è quello di promuovere una cultura della "prevenzione" delle situazioni di crisi finanziaria anche in fase antecedente alle segnalazioni formali (all'insorgere, sulla base delle valutazioni della stessa impresa, di una situazione di rischio finanziario potenziale), in modo da favorire un rapporto più diretto e non solo "eccezionale" tra Camere e imprese rispetto a quest'ordine di problematiche, percependo la Camera di commercio come una pubblica amministrazione "amica" e non solo un passaggio procedurale nelle diverse fasi previste dal nuovo codice della crisi di impresa e dell'insolvenza. Questo anche perché la Camera è in condizione, a valle di un check-up aziendale, di offrire ulteriori servizi di supporto sia di tipo organizzativo (es. digitalizzazione) che di promozione ed assistenza, la cui efficacia è condizionata dalla tempestività degli interventi. La logica è quella dell’attivazione di una </w:t>
            </w:r>
            <w:proofErr w:type="spellStart"/>
            <w:r w:rsidRPr="00710E94">
              <w:rPr>
                <w:rFonts w:ascii="Times New Roman" w:hAnsi="Times New Roman"/>
                <w:sz w:val="20"/>
                <w:szCs w:val="20"/>
                <w:highlight w:val="green"/>
                <w:lang w:eastAsia="it-IT"/>
              </w:rPr>
              <w:t>customer</w:t>
            </w:r>
            <w:proofErr w:type="spellEnd"/>
            <w:r w:rsidRPr="00710E94">
              <w:rPr>
                <w:rFonts w:ascii="Times New Roman" w:hAnsi="Times New Roman"/>
                <w:sz w:val="20"/>
                <w:szCs w:val="20"/>
                <w:highlight w:val="green"/>
                <w:lang w:eastAsia="it-IT"/>
              </w:rPr>
              <w:t xml:space="preserve"> journey che parta dalla rilevazione delle criticità per proporre alle aziende un insieme coordinato di servizi e di interventi, non solo di tipo finanziario ma anche organizzativo-aziendale e di analisi del modello di business dell’impresa al fine di individuare eventuali criticità e proporre possibili soluzioni. Il progetto punta quindi ad accostare ai servizi dei nuovi Organismi per la Composizione </w:t>
            </w:r>
          </w:p>
          <w:p w:rsidR="002023CA" w:rsidRPr="00710E94" w:rsidRDefault="002023CA" w:rsidP="00022D30">
            <w:pPr>
              <w:spacing w:after="0" w:line="240" w:lineRule="auto"/>
              <w:jc w:val="both"/>
              <w:rPr>
                <w:highlight w:val="green"/>
              </w:rPr>
            </w:pPr>
            <w:r w:rsidRPr="00710E94">
              <w:rPr>
                <w:rFonts w:ascii="Times New Roman" w:hAnsi="Times New Roman"/>
                <w:sz w:val="20"/>
                <w:szCs w:val="20"/>
                <w:highlight w:val="green"/>
                <w:lang w:eastAsia="it-IT"/>
              </w:rPr>
              <w:t xml:space="preserve">Assistita delle Crisi d'Impresa (OCRI), una serie di attività propedeutiche e di affiancamento finalizzate a rendere maggiormente consapevoli le imprese e i professionisti rispetto al nuovo strumento e, contestualmente, favorire una maggiore diffusione della cultura finanziaria - specie tra le PMI - ed una visione più integrata delle diverse problematiche aziendali. In tale ottica, il progetto intende mettere a disposizione strumenti informativi, di apprendimento ed autovalutazione, sviluppare - in collaborazione con ordini e associazioni - attività formative per il personale camerale, imprese e professionisti e fornire alle PMI servizi di assistenza economico-aziendale e finanziaria. Il progetto vuole, inoltre, diffondere una maggiore conoscenza e consapevolezza delle imprese e dei professionisti in tema di nuovo codice della crisi d’impresa e dell’insolvenza. </w:t>
            </w:r>
          </w:p>
          <w:p w:rsidR="002023CA" w:rsidRPr="00710E94" w:rsidRDefault="002023CA" w:rsidP="00022D30">
            <w:pPr>
              <w:spacing w:after="0" w:line="240" w:lineRule="auto"/>
              <w:jc w:val="both"/>
              <w:rPr>
                <w:highlight w:val="green"/>
              </w:rPr>
            </w:pPr>
            <w:r w:rsidRPr="00710E94">
              <w:rPr>
                <w:rFonts w:ascii="Times New Roman" w:hAnsi="Times New Roman"/>
                <w:sz w:val="20"/>
                <w:szCs w:val="20"/>
                <w:highlight w:val="green"/>
                <w:lang w:eastAsia="it-IT"/>
              </w:rPr>
              <w:t>Il progetto si propone di sviluppare iniziative e servizi finalizzati alla prevenzione delle crisi d’impresa ed alla loro gestione. La finalità del progetto è anche quella di dotare le camere di competenze di tipo economico-aziendale, anche in vista dell’attivazione degli OCRI. Oltre ad opportune azioni formative del personale camerale, è anche previsto l’utilizzo di un meccanismo analogo a quello già utilizzato nel progetto PID («</w:t>
            </w:r>
            <w:proofErr w:type="spellStart"/>
            <w:r w:rsidRPr="00710E94">
              <w:rPr>
                <w:rFonts w:ascii="Times New Roman" w:hAnsi="Times New Roman"/>
                <w:sz w:val="20"/>
                <w:szCs w:val="20"/>
                <w:highlight w:val="green"/>
                <w:lang w:eastAsia="it-IT"/>
              </w:rPr>
              <w:t>digital</w:t>
            </w:r>
            <w:proofErr w:type="spellEnd"/>
            <w:r w:rsidRPr="00710E94">
              <w:rPr>
                <w:rFonts w:ascii="Times New Roman" w:hAnsi="Times New Roman"/>
                <w:sz w:val="20"/>
                <w:szCs w:val="20"/>
                <w:highlight w:val="green"/>
                <w:lang w:eastAsia="it-IT"/>
              </w:rPr>
              <w:t xml:space="preserve"> promoter» e “</w:t>
            </w:r>
            <w:proofErr w:type="spellStart"/>
            <w:r w:rsidRPr="00710E94">
              <w:rPr>
                <w:rFonts w:ascii="Times New Roman" w:hAnsi="Times New Roman"/>
                <w:sz w:val="20"/>
                <w:szCs w:val="20"/>
                <w:highlight w:val="green"/>
                <w:lang w:eastAsia="it-IT"/>
              </w:rPr>
              <w:t>mentor</w:t>
            </w:r>
            <w:proofErr w:type="spellEnd"/>
            <w:r w:rsidRPr="00710E94">
              <w:rPr>
                <w:rFonts w:ascii="Times New Roman" w:hAnsi="Times New Roman"/>
                <w:sz w:val="20"/>
                <w:szCs w:val="20"/>
                <w:highlight w:val="green"/>
                <w:lang w:eastAsia="it-IT"/>
              </w:rPr>
              <w:t xml:space="preserve">”) anche se – ovviamente - con un diverso profilo di competenze. Verranno inoltre sviluppate collaborazioni con soggetti sia istituzionali che di tipo associativo. Un ulteriore capitolo è quello del supporto alle imprese in difficoltà finanziaria transitoria. </w:t>
            </w:r>
          </w:p>
          <w:p w:rsidR="002023CA" w:rsidRPr="00710E94" w:rsidRDefault="002023CA" w:rsidP="00022D30">
            <w:pPr>
              <w:spacing w:after="0" w:line="240" w:lineRule="auto"/>
              <w:jc w:val="both"/>
              <w:rPr>
                <w:highlight w:val="green"/>
              </w:rPr>
            </w:pPr>
            <w:r w:rsidRPr="00710E94">
              <w:rPr>
                <w:rFonts w:ascii="Times New Roman" w:hAnsi="Times New Roman"/>
                <w:sz w:val="20"/>
                <w:szCs w:val="20"/>
                <w:highlight w:val="green"/>
                <w:lang w:eastAsia="it-IT"/>
              </w:rPr>
              <w:t xml:space="preserve">Di seguito si riportano le principali linee di attività ed i servizi progettuali. </w:t>
            </w:r>
          </w:p>
          <w:p w:rsidR="002023CA" w:rsidRPr="00710E94" w:rsidRDefault="002023CA" w:rsidP="00022D30">
            <w:pPr>
              <w:spacing w:after="0" w:line="240" w:lineRule="auto"/>
              <w:jc w:val="both"/>
              <w:rPr>
                <w:rFonts w:ascii="Times New Roman" w:hAnsi="Times New Roman"/>
                <w:sz w:val="20"/>
                <w:szCs w:val="20"/>
                <w:highlight w:val="green"/>
                <w:lang w:eastAsia="it-IT"/>
              </w:rPr>
            </w:pPr>
          </w:p>
          <w:p w:rsidR="002023CA" w:rsidRPr="00710E94" w:rsidRDefault="002023CA" w:rsidP="00022D30">
            <w:pPr>
              <w:spacing w:after="0" w:line="240" w:lineRule="auto"/>
              <w:jc w:val="both"/>
              <w:rPr>
                <w:highlight w:val="green"/>
              </w:rPr>
            </w:pPr>
            <w:r w:rsidRPr="00710E94">
              <w:rPr>
                <w:rFonts w:ascii="Times New Roman" w:hAnsi="Times New Roman"/>
                <w:sz w:val="20"/>
                <w:szCs w:val="20"/>
                <w:highlight w:val="green"/>
                <w:lang w:eastAsia="it-IT"/>
              </w:rPr>
              <w:t xml:space="preserve">-Realizzazione di strumenti di supporto alla valutazione ed autovalutazione economico-finanziaria delle imprese (per settori, territori, dimensioni), anche ai fini della prevenzione delle crisi d’impresa. </w:t>
            </w:r>
          </w:p>
          <w:p w:rsidR="002023CA" w:rsidRPr="00710E94" w:rsidRDefault="002023CA" w:rsidP="00022D30">
            <w:pPr>
              <w:spacing w:after="0" w:line="240" w:lineRule="auto"/>
              <w:jc w:val="both"/>
              <w:rPr>
                <w:highlight w:val="green"/>
              </w:rPr>
            </w:pPr>
            <w:r w:rsidRPr="00710E94">
              <w:rPr>
                <w:rFonts w:ascii="Times New Roman" w:hAnsi="Times New Roman"/>
                <w:sz w:val="20"/>
                <w:szCs w:val="20"/>
                <w:highlight w:val="green"/>
                <w:lang w:eastAsia="it-IT"/>
              </w:rPr>
              <w:t>Per lo sviluppo di tali strumenti verranno attivate collaborazioni con istituzioni, sistema del credito, università e associazioni/ordini. Il servizio prevederà anche la possibilità di auto-inserimento dei dati (ad esempio, per le imprese che non sono tenute al deposito di bilancio) e lo sviluppo - in assoluta riservatezza - dei vari livelli di analisi. In alternativa sarà anche possibile procedere all’</w:t>
            </w:r>
            <w:proofErr w:type="spellStart"/>
            <w:r w:rsidRPr="00710E94">
              <w:rPr>
                <w:rFonts w:ascii="Times New Roman" w:hAnsi="Times New Roman"/>
                <w:sz w:val="20"/>
                <w:szCs w:val="20"/>
                <w:highlight w:val="green"/>
                <w:lang w:eastAsia="it-IT"/>
              </w:rPr>
              <w:t>assessment</w:t>
            </w:r>
            <w:proofErr w:type="spellEnd"/>
            <w:r w:rsidRPr="00710E94">
              <w:rPr>
                <w:rFonts w:ascii="Times New Roman" w:hAnsi="Times New Roman"/>
                <w:sz w:val="20"/>
                <w:szCs w:val="20"/>
                <w:highlight w:val="green"/>
                <w:lang w:eastAsia="it-IT"/>
              </w:rPr>
              <w:t xml:space="preserve"> economico-finanziario in modalità guidata con l’assistenza di un addetto della camera di commercio, sempre con impegno alla riservatezza, così come avviene per altre tipologie di servizio, ad esempio, quelli relativi alla digitalizzazione o all’internazionalizzazione. </w:t>
            </w:r>
          </w:p>
          <w:p w:rsidR="002023CA" w:rsidRPr="00710E94" w:rsidRDefault="002023CA" w:rsidP="00022D30">
            <w:pPr>
              <w:spacing w:after="0" w:line="240" w:lineRule="auto"/>
              <w:jc w:val="both"/>
              <w:rPr>
                <w:highlight w:val="green"/>
              </w:rPr>
            </w:pPr>
            <w:r w:rsidRPr="00710E94">
              <w:rPr>
                <w:rFonts w:ascii="Times New Roman" w:hAnsi="Times New Roman"/>
                <w:sz w:val="20"/>
                <w:szCs w:val="20"/>
                <w:highlight w:val="green"/>
                <w:lang w:eastAsia="it-IT"/>
              </w:rPr>
              <w:t xml:space="preserve">La disponibilità di adeguate competenze professionali è, ovviamente, indispensabile per lo sviluppo di servizi di assistenza realmente efficaci e in grado di gestire situazioni che possono comprendere anche problematiche complesse. In tale ottica sono state ipotizzate tre tipologie di figure professionali di affiancamento delle camere e delle imprese nello sviluppo delle attività del nuovo servizio. Ciascuno dei soggetti coinvolti, indipendentemente dal loro inquadramento e tipo di attività, non dovrà essere compreso negli elenchi dei potenziali componenti dei collegi OCRI ed assumerà impegni formali di riservatezza sulle informazioni acquisite. </w:t>
            </w:r>
          </w:p>
          <w:p w:rsidR="002023CA" w:rsidRPr="00710E94" w:rsidRDefault="002023CA" w:rsidP="00022D30">
            <w:pPr>
              <w:spacing w:after="0" w:line="240" w:lineRule="auto"/>
              <w:jc w:val="both"/>
              <w:rPr>
                <w:rFonts w:ascii="Times New Roman" w:hAnsi="Times New Roman"/>
                <w:sz w:val="20"/>
                <w:szCs w:val="20"/>
                <w:highlight w:val="green"/>
                <w:lang w:eastAsia="it-IT"/>
              </w:rPr>
            </w:pPr>
          </w:p>
          <w:p w:rsidR="002023CA" w:rsidRPr="00710E94" w:rsidRDefault="002023CA" w:rsidP="00022D30">
            <w:pPr>
              <w:spacing w:after="0" w:line="240" w:lineRule="auto"/>
              <w:jc w:val="both"/>
              <w:rPr>
                <w:highlight w:val="green"/>
              </w:rPr>
            </w:pPr>
            <w:r w:rsidRPr="00710E94">
              <w:rPr>
                <w:rFonts w:ascii="Times New Roman" w:hAnsi="Times New Roman"/>
                <w:sz w:val="20"/>
                <w:szCs w:val="20"/>
                <w:highlight w:val="green"/>
                <w:lang w:eastAsia="it-IT"/>
              </w:rPr>
              <w:t xml:space="preserve">a) professionisti senior, che collaboreranno direttamente a supporto della dirigenza camerale al fine di facilitare la conoscenza di merito e l’implementazione delle buone pratiche di gestione nella situazione di crisi di impresa sia per quanto riguardo la prevenzione delle crisi d’impresa che l’attività dell’OCRI. La selezione e contrattualizzazione verrà attuata, a scelta della camera, anche attraverso meccanismi di tipo nazionale al fine di rendere più “neutra” possibile la scelta del </w:t>
            </w:r>
            <w:proofErr w:type="spellStart"/>
            <w:r w:rsidRPr="00710E94">
              <w:rPr>
                <w:rFonts w:ascii="Times New Roman" w:hAnsi="Times New Roman"/>
                <w:sz w:val="20"/>
                <w:szCs w:val="20"/>
                <w:highlight w:val="green"/>
                <w:lang w:eastAsia="it-IT"/>
              </w:rPr>
              <w:t>professional</w:t>
            </w:r>
            <w:proofErr w:type="spellEnd"/>
            <w:r w:rsidRPr="00710E94">
              <w:rPr>
                <w:rFonts w:ascii="Times New Roman" w:hAnsi="Times New Roman"/>
                <w:sz w:val="20"/>
                <w:szCs w:val="20"/>
                <w:highlight w:val="green"/>
                <w:lang w:eastAsia="it-IT"/>
              </w:rPr>
              <w:t xml:space="preserve"> di affiancamento; </w:t>
            </w:r>
          </w:p>
          <w:p w:rsidR="002023CA" w:rsidRPr="00710E94" w:rsidRDefault="002023CA" w:rsidP="00022D30">
            <w:pPr>
              <w:spacing w:after="0" w:line="240" w:lineRule="auto"/>
              <w:jc w:val="both"/>
              <w:rPr>
                <w:highlight w:val="green"/>
              </w:rPr>
            </w:pPr>
            <w:r w:rsidRPr="00710E94">
              <w:rPr>
                <w:rFonts w:ascii="Times New Roman" w:hAnsi="Times New Roman"/>
                <w:sz w:val="20"/>
                <w:szCs w:val="20"/>
                <w:highlight w:val="green"/>
                <w:lang w:eastAsia="it-IT"/>
              </w:rPr>
              <w:t>b) servizi di supporto tecnico-professionale. In analogia con i “digital promoter” utilizzati per i PID, saranno individuati e contrattualizzati tecnici/specialisti con competenze in materia economico-giuridica e finanziaria, operanti in stretto raccordo con le camere di commercio sia a supporto degli aspetti operativo-gestionali degli OCRI che per sviluppare, nell’ambito dei servizi per la prevenzione della crisi d’impresa, azioni di tipo “</w:t>
            </w:r>
            <w:proofErr w:type="spellStart"/>
            <w:r w:rsidRPr="00710E94">
              <w:rPr>
                <w:rFonts w:ascii="Times New Roman" w:hAnsi="Times New Roman"/>
                <w:sz w:val="20"/>
                <w:szCs w:val="20"/>
                <w:highlight w:val="green"/>
                <w:lang w:eastAsia="it-IT"/>
              </w:rPr>
              <w:t>push</w:t>
            </w:r>
            <w:proofErr w:type="spellEnd"/>
            <w:r w:rsidRPr="00710E94">
              <w:rPr>
                <w:rFonts w:ascii="Times New Roman" w:hAnsi="Times New Roman"/>
                <w:sz w:val="20"/>
                <w:szCs w:val="20"/>
                <w:highlight w:val="green"/>
                <w:lang w:eastAsia="it-IT"/>
              </w:rPr>
              <w:t xml:space="preserve">”, ossia, di coinvolgimento attivo delle imprese. A tal fine verranno messi a disposizione di tali figure professionali strumenti di analisi / </w:t>
            </w:r>
            <w:proofErr w:type="spellStart"/>
            <w:r w:rsidRPr="00710E94">
              <w:rPr>
                <w:rFonts w:ascii="Times New Roman" w:hAnsi="Times New Roman"/>
                <w:sz w:val="20"/>
                <w:szCs w:val="20"/>
                <w:highlight w:val="green"/>
                <w:lang w:eastAsia="it-IT"/>
              </w:rPr>
              <w:t>assessment</w:t>
            </w:r>
            <w:proofErr w:type="spellEnd"/>
            <w:r w:rsidRPr="00710E94">
              <w:rPr>
                <w:rFonts w:ascii="Times New Roman" w:hAnsi="Times New Roman"/>
                <w:sz w:val="20"/>
                <w:szCs w:val="20"/>
                <w:highlight w:val="green"/>
                <w:lang w:eastAsia="it-IT"/>
              </w:rPr>
              <w:t xml:space="preserve"> in grado di facilitare il rapporto con le PMI nella fase di contatto ed engagement. </w:t>
            </w:r>
          </w:p>
          <w:p w:rsidR="002023CA" w:rsidRPr="00710E94" w:rsidRDefault="002023CA" w:rsidP="00022D30">
            <w:pPr>
              <w:spacing w:after="0" w:line="240" w:lineRule="auto"/>
              <w:jc w:val="both"/>
              <w:rPr>
                <w:highlight w:val="green"/>
              </w:rPr>
            </w:pPr>
            <w:r w:rsidRPr="00710E94">
              <w:rPr>
                <w:rFonts w:ascii="Times New Roman" w:hAnsi="Times New Roman"/>
                <w:sz w:val="20"/>
                <w:szCs w:val="20"/>
                <w:highlight w:val="green"/>
                <w:lang w:eastAsia="it-IT"/>
              </w:rPr>
              <w:t xml:space="preserve">c) creazione di una rete di </w:t>
            </w:r>
            <w:proofErr w:type="spellStart"/>
            <w:r w:rsidRPr="00710E94">
              <w:rPr>
                <w:rFonts w:ascii="Times New Roman" w:hAnsi="Times New Roman"/>
                <w:sz w:val="20"/>
                <w:szCs w:val="20"/>
                <w:highlight w:val="green"/>
                <w:lang w:eastAsia="it-IT"/>
              </w:rPr>
              <w:t>Mentor</w:t>
            </w:r>
            <w:proofErr w:type="spellEnd"/>
            <w:r w:rsidRPr="00710E94">
              <w:rPr>
                <w:rFonts w:ascii="Times New Roman" w:hAnsi="Times New Roman"/>
                <w:sz w:val="20"/>
                <w:szCs w:val="20"/>
                <w:highlight w:val="green"/>
                <w:lang w:eastAsia="it-IT"/>
              </w:rPr>
              <w:t>,</w:t>
            </w:r>
            <w:r w:rsidRPr="00710E94">
              <w:rPr>
                <w:rFonts w:ascii="Times New Roman" w:hAnsi="Times New Roman"/>
                <w:b/>
                <w:bCs/>
                <w:sz w:val="20"/>
                <w:szCs w:val="20"/>
                <w:highlight w:val="green"/>
                <w:lang w:eastAsia="it-IT"/>
              </w:rPr>
              <w:t xml:space="preserve"> </w:t>
            </w:r>
            <w:r w:rsidRPr="00710E94">
              <w:rPr>
                <w:rFonts w:ascii="Times New Roman" w:hAnsi="Times New Roman"/>
                <w:sz w:val="20"/>
                <w:szCs w:val="20"/>
                <w:highlight w:val="green"/>
                <w:lang w:eastAsia="it-IT"/>
              </w:rPr>
              <w:t>così come realizzato con successo in altri progetti camerali (PID, internazionalizzazione) ed anche in molteplici esempi esteri, la quale corrisponde all’esigenza di disporre di una rete professionale di secondo livello formata da alte professionalità non solo in ambito economico-finanziario ma anche tecnico-gestionale e di mercato. Si tratta della figura dei “</w:t>
            </w:r>
            <w:proofErr w:type="spellStart"/>
            <w:r w:rsidRPr="00710E94">
              <w:rPr>
                <w:rFonts w:ascii="Times New Roman" w:hAnsi="Times New Roman"/>
                <w:sz w:val="20"/>
                <w:szCs w:val="20"/>
                <w:highlight w:val="green"/>
                <w:lang w:eastAsia="it-IT"/>
              </w:rPr>
              <w:t>mentor</w:t>
            </w:r>
            <w:proofErr w:type="spellEnd"/>
            <w:r w:rsidRPr="00710E94">
              <w:rPr>
                <w:rFonts w:ascii="Times New Roman" w:hAnsi="Times New Roman"/>
                <w:sz w:val="20"/>
                <w:szCs w:val="20"/>
                <w:highlight w:val="green"/>
                <w:lang w:eastAsia="it-IT"/>
              </w:rPr>
              <w:t>”, generalmente rappresentati da manager e professionisti disposti ad impegnarsi volontariamente per attività di counseling a favore delle imprese (“</w:t>
            </w:r>
            <w:proofErr w:type="spellStart"/>
            <w:r w:rsidRPr="00710E94">
              <w:rPr>
                <w:rFonts w:ascii="Times New Roman" w:hAnsi="Times New Roman"/>
                <w:sz w:val="20"/>
                <w:szCs w:val="20"/>
                <w:highlight w:val="green"/>
                <w:lang w:eastAsia="it-IT"/>
              </w:rPr>
              <w:t>mentee</w:t>
            </w:r>
            <w:proofErr w:type="spellEnd"/>
            <w:r w:rsidRPr="00710E94">
              <w:rPr>
                <w:rFonts w:ascii="Times New Roman" w:hAnsi="Times New Roman"/>
                <w:sz w:val="20"/>
                <w:szCs w:val="20"/>
                <w:highlight w:val="green"/>
                <w:lang w:eastAsia="it-IT"/>
              </w:rPr>
              <w:t xml:space="preserve">”). Anche in questo caso verrà definito un codice deontologico con impegni in termini di riservatezza e di divieto di sviluppo di attività commerciali nei confronti dei </w:t>
            </w:r>
            <w:proofErr w:type="spellStart"/>
            <w:r w:rsidRPr="00710E94">
              <w:rPr>
                <w:rFonts w:ascii="Times New Roman" w:hAnsi="Times New Roman"/>
                <w:sz w:val="20"/>
                <w:szCs w:val="20"/>
                <w:highlight w:val="green"/>
                <w:lang w:eastAsia="it-IT"/>
              </w:rPr>
              <w:t>mentee</w:t>
            </w:r>
            <w:proofErr w:type="spellEnd"/>
            <w:r w:rsidRPr="00710E94">
              <w:rPr>
                <w:rFonts w:ascii="Times New Roman" w:hAnsi="Times New Roman"/>
                <w:sz w:val="20"/>
                <w:szCs w:val="20"/>
                <w:highlight w:val="green"/>
                <w:lang w:eastAsia="it-IT"/>
              </w:rPr>
              <w:t xml:space="preserve"> per la durata dell’adesione al programma di mentoring. In particolare, verranno  ricercate le più opportune collaborazioni con le associazioni dei manager e quelle professionali. </w:t>
            </w:r>
          </w:p>
          <w:p w:rsidR="002023CA" w:rsidRPr="00710E94" w:rsidRDefault="002023CA" w:rsidP="00022D30">
            <w:pPr>
              <w:spacing w:after="0" w:line="240" w:lineRule="auto"/>
              <w:jc w:val="both"/>
              <w:rPr>
                <w:highlight w:val="green"/>
              </w:rPr>
            </w:pPr>
            <w:r w:rsidRPr="00710E94">
              <w:rPr>
                <w:rFonts w:ascii="Times New Roman" w:hAnsi="Times New Roman"/>
                <w:sz w:val="20"/>
                <w:szCs w:val="20"/>
                <w:highlight w:val="green"/>
                <w:lang w:eastAsia="it-IT"/>
              </w:rPr>
              <w:t>In sintesi, si tratta di tre livelli (</w:t>
            </w:r>
            <w:proofErr w:type="spellStart"/>
            <w:r w:rsidRPr="00710E94">
              <w:rPr>
                <w:rFonts w:ascii="Times New Roman" w:hAnsi="Times New Roman"/>
                <w:sz w:val="20"/>
                <w:szCs w:val="20"/>
                <w:highlight w:val="green"/>
                <w:lang w:eastAsia="it-IT"/>
              </w:rPr>
              <w:t>professional</w:t>
            </w:r>
            <w:proofErr w:type="spellEnd"/>
            <w:r w:rsidRPr="00710E94">
              <w:rPr>
                <w:rFonts w:ascii="Times New Roman" w:hAnsi="Times New Roman"/>
                <w:sz w:val="20"/>
                <w:szCs w:val="20"/>
                <w:highlight w:val="green"/>
                <w:lang w:eastAsia="it-IT"/>
              </w:rPr>
              <w:t xml:space="preserve">, promoter e </w:t>
            </w:r>
            <w:proofErr w:type="spellStart"/>
            <w:r w:rsidRPr="00710E94">
              <w:rPr>
                <w:rFonts w:ascii="Times New Roman" w:hAnsi="Times New Roman"/>
                <w:sz w:val="20"/>
                <w:szCs w:val="20"/>
                <w:highlight w:val="green"/>
                <w:lang w:eastAsia="it-IT"/>
              </w:rPr>
              <w:t>mentor</w:t>
            </w:r>
            <w:proofErr w:type="spellEnd"/>
            <w:r w:rsidRPr="00710E94">
              <w:rPr>
                <w:rFonts w:ascii="Times New Roman" w:hAnsi="Times New Roman"/>
                <w:sz w:val="20"/>
                <w:szCs w:val="20"/>
                <w:highlight w:val="green"/>
                <w:lang w:eastAsia="it-IT"/>
              </w:rPr>
              <w:t xml:space="preserve">) dei quali il primo è orientato a supportare professionalmente la camera di commercio, il secondo si colloca sia per azioni di supporto operativo alla camera che per azioni nei confronti delle imprese ed il terzo è totalmente destinato all’affiancamento delle imprese. </w:t>
            </w:r>
          </w:p>
          <w:p w:rsidR="002023CA" w:rsidRPr="00710E94" w:rsidRDefault="002023CA" w:rsidP="00022D30">
            <w:pPr>
              <w:spacing w:after="0" w:line="240" w:lineRule="auto"/>
              <w:jc w:val="both"/>
              <w:rPr>
                <w:rFonts w:ascii="Times New Roman" w:hAnsi="Times New Roman"/>
                <w:sz w:val="20"/>
                <w:szCs w:val="20"/>
                <w:highlight w:val="green"/>
                <w:lang w:eastAsia="it-IT"/>
              </w:rPr>
            </w:pPr>
          </w:p>
          <w:p w:rsidR="002023CA" w:rsidRPr="00710E94" w:rsidRDefault="002023CA" w:rsidP="00022D30">
            <w:pPr>
              <w:spacing w:after="0" w:line="240" w:lineRule="auto"/>
              <w:jc w:val="both"/>
              <w:rPr>
                <w:highlight w:val="green"/>
              </w:rPr>
            </w:pPr>
            <w:r w:rsidRPr="00710E94">
              <w:rPr>
                <w:rFonts w:ascii="Times New Roman" w:hAnsi="Times New Roman"/>
                <w:sz w:val="20"/>
                <w:szCs w:val="20"/>
                <w:highlight w:val="green"/>
                <w:lang w:eastAsia="it-IT"/>
              </w:rPr>
              <w:t xml:space="preserve">-Il personale delle Camere di commercio e di supporto che sarà coinvolto nelle nuove attività intraprenderà un percorso formativo professionalizzante finalizzato a trasmettere conoscenze, capacità tecniche, “soft skills” e strumenti. Tale percorso sarà articolato in ciclidi formazione a distanza, in sessioni in presenza e sessioni laboratoriali di confronto e sperimentazione operativa. </w:t>
            </w:r>
          </w:p>
          <w:p w:rsidR="002023CA" w:rsidRPr="00710E94" w:rsidRDefault="002023CA" w:rsidP="00022D30">
            <w:pPr>
              <w:spacing w:after="0" w:line="240" w:lineRule="auto"/>
              <w:jc w:val="both"/>
              <w:rPr>
                <w:rFonts w:ascii="Times New Roman" w:hAnsi="Times New Roman"/>
                <w:b/>
                <w:bCs/>
                <w:sz w:val="20"/>
                <w:szCs w:val="20"/>
                <w:highlight w:val="green"/>
                <w:lang w:eastAsia="it-IT"/>
              </w:rPr>
            </w:pPr>
          </w:p>
          <w:p w:rsidR="002023CA" w:rsidRPr="00710E94" w:rsidRDefault="002023CA" w:rsidP="00022D30">
            <w:pPr>
              <w:spacing w:after="0" w:line="240" w:lineRule="auto"/>
              <w:jc w:val="both"/>
              <w:rPr>
                <w:highlight w:val="green"/>
              </w:rPr>
            </w:pPr>
            <w:r w:rsidRPr="00710E94">
              <w:rPr>
                <w:rFonts w:ascii="Times New Roman" w:hAnsi="Times New Roman"/>
                <w:b/>
                <w:bCs/>
                <w:sz w:val="20"/>
                <w:szCs w:val="20"/>
                <w:highlight w:val="green"/>
                <w:lang w:eastAsia="it-IT"/>
              </w:rPr>
              <w:t>-</w:t>
            </w:r>
            <w:r w:rsidRPr="00710E94">
              <w:rPr>
                <w:rFonts w:ascii="Times New Roman" w:hAnsi="Times New Roman"/>
                <w:sz w:val="20"/>
                <w:szCs w:val="20"/>
                <w:highlight w:val="green"/>
                <w:lang w:eastAsia="it-IT"/>
              </w:rPr>
              <w:t xml:space="preserve">Informazione imprese e professionisti in tema di prevenzione delle crisi di impresa. </w:t>
            </w:r>
          </w:p>
          <w:p w:rsidR="002023CA" w:rsidRPr="00710E94" w:rsidRDefault="002023CA" w:rsidP="00022D30">
            <w:pPr>
              <w:spacing w:after="0" w:line="240" w:lineRule="auto"/>
              <w:jc w:val="both"/>
              <w:rPr>
                <w:rFonts w:ascii="Times New Roman" w:hAnsi="Times New Roman"/>
                <w:b/>
                <w:bCs/>
                <w:sz w:val="20"/>
                <w:szCs w:val="20"/>
                <w:highlight w:val="green"/>
                <w:lang w:eastAsia="it-IT"/>
              </w:rPr>
            </w:pPr>
          </w:p>
          <w:p w:rsidR="002023CA" w:rsidRPr="00710E94" w:rsidRDefault="002023CA" w:rsidP="00022D30">
            <w:pPr>
              <w:spacing w:after="0" w:line="240" w:lineRule="auto"/>
              <w:jc w:val="both"/>
              <w:rPr>
                <w:highlight w:val="green"/>
              </w:rPr>
            </w:pPr>
            <w:r w:rsidRPr="00710E94">
              <w:rPr>
                <w:rFonts w:ascii="Times New Roman" w:hAnsi="Times New Roman"/>
                <w:b/>
                <w:bCs/>
                <w:sz w:val="20"/>
                <w:szCs w:val="20"/>
                <w:highlight w:val="green"/>
                <w:lang w:eastAsia="it-IT"/>
              </w:rPr>
              <w:t>-</w:t>
            </w:r>
            <w:r w:rsidRPr="00710E94">
              <w:rPr>
                <w:rFonts w:ascii="Times New Roman" w:hAnsi="Times New Roman"/>
                <w:sz w:val="20"/>
                <w:szCs w:val="20"/>
                <w:highlight w:val="green"/>
                <w:lang w:eastAsia="it-IT"/>
              </w:rPr>
              <w:t xml:space="preserve">Sviluppo partenariati con gli istituti di credito e loro associazioni, associazioni imprenditoriali, università, professionisti e in materia di prevenzione e gestione delle crisi d’impresa. </w:t>
            </w:r>
          </w:p>
          <w:p w:rsidR="002023CA" w:rsidRPr="00710E94" w:rsidRDefault="002023CA" w:rsidP="00022D30">
            <w:pPr>
              <w:spacing w:after="0" w:line="240" w:lineRule="auto"/>
              <w:jc w:val="both"/>
              <w:rPr>
                <w:rFonts w:ascii="Times New Roman" w:hAnsi="Times New Roman"/>
                <w:b/>
                <w:bCs/>
                <w:sz w:val="20"/>
                <w:szCs w:val="20"/>
                <w:highlight w:val="green"/>
                <w:lang w:eastAsia="it-IT"/>
              </w:rPr>
            </w:pPr>
          </w:p>
          <w:p w:rsidR="002023CA" w:rsidRPr="00710E94" w:rsidRDefault="002023CA" w:rsidP="00022D30">
            <w:pPr>
              <w:spacing w:after="0" w:line="240" w:lineRule="auto"/>
              <w:jc w:val="both"/>
              <w:rPr>
                <w:highlight w:val="green"/>
              </w:rPr>
            </w:pPr>
            <w:r w:rsidRPr="00710E94">
              <w:rPr>
                <w:rFonts w:ascii="Times New Roman" w:hAnsi="Times New Roman"/>
                <w:b/>
                <w:bCs/>
                <w:sz w:val="20"/>
                <w:szCs w:val="20"/>
                <w:highlight w:val="green"/>
                <w:lang w:eastAsia="it-IT"/>
              </w:rPr>
              <w:t xml:space="preserve">- </w:t>
            </w:r>
            <w:r w:rsidRPr="00710E94">
              <w:rPr>
                <w:rFonts w:ascii="Times New Roman" w:hAnsi="Times New Roman"/>
                <w:sz w:val="20"/>
                <w:szCs w:val="20"/>
                <w:highlight w:val="green"/>
                <w:lang w:eastAsia="it-IT"/>
              </w:rPr>
              <w:t xml:space="preserve">Sviluppo di accordi e di servizi finanziari di sostegno per le situazioni di crisi momentanea (es. dovuta ai ritardi di pagamento della PA). </w:t>
            </w:r>
          </w:p>
          <w:p w:rsidR="002023CA" w:rsidRPr="00710E94" w:rsidRDefault="002023CA" w:rsidP="00022D30">
            <w:pPr>
              <w:spacing w:after="0" w:line="240" w:lineRule="auto"/>
              <w:jc w:val="both"/>
              <w:rPr>
                <w:highlight w:val="green"/>
              </w:rPr>
            </w:pPr>
            <w:r w:rsidRPr="00710E94">
              <w:rPr>
                <w:rFonts w:ascii="Times New Roman" w:hAnsi="Times New Roman"/>
                <w:sz w:val="20"/>
                <w:szCs w:val="20"/>
                <w:highlight w:val="green"/>
                <w:lang w:eastAsia="it-IT"/>
              </w:rPr>
              <w:t xml:space="preserve">L’azione delle Camere di commercio è stata fondata in passato sull’erogazione di contributi e fondi alle imprese finalizzati a migliorare le condizioni di accesso al credito, veicolati principalmente attraverso lo strumento dei confidi. Con tale progetto si vogliono invece erogare servizi (e non solo contributi) volti in prima battuta ad individuare e valutare (attraverso strumenti ad hoc) le difficolta dell’azienda per poi assisterla ed accompagnarla verso lo strumento finanziario più idoneo rispetto allo specifico caso di crisi aziendale. </w:t>
            </w:r>
          </w:p>
          <w:p w:rsidR="002023CA" w:rsidRPr="00710E94" w:rsidRDefault="002023CA" w:rsidP="00022D30">
            <w:pPr>
              <w:spacing w:after="0" w:line="240" w:lineRule="auto"/>
              <w:jc w:val="both"/>
              <w:rPr>
                <w:highlight w:val="green"/>
              </w:rPr>
            </w:pPr>
            <w:r w:rsidRPr="00710E94">
              <w:rPr>
                <w:rFonts w:ascii="Times New Roman" w:hAnsi="Times New Roman"/>
                <w:sz w:val="20"/>
                <w:szCs w:val="20"/>
                <w:highlight w:val="green"/>
                <w:lang w:eastAsia="it-IT"/>
              </w:rPr>
              <w:t xml:space="preserve">L’emersione anticipata e tempestiva di una crisi aziendale è, infatti, condizione sine qua non per poter gestire al meglio lo stato di difficoltà in cui versa l’azienda. Le Camere metteranno a disposizione delle imprese servizi e strumenti di valutazione e autodiagnosi economico-finanziaria utili ad individuare i primi segnali di crisi ed a relazionarsi con maggiore consapevolezza con banche ed intermediari finanziari. </w:t>
            </w:r>
          </w:p>
          <w:p w:rsidR="002023CA" w:rsidRPr="00710E94" w:rsidRDefault="002023CA" w:rsidP="00022D30">
            <w:pPr>
              <w:spacing w:after="0" w:line="240" w:lineRule="auto"/>
              <w:jc w:val="both"/>
              <w:rPr>
                <w:highlight w:val="green"/>
              </w:rPr>
            </w:pPr>
            <w:r w:rsidRPr="00710E94">
              <w:rPr>
                <w:rFonts w:ascii="Times New Roman" w:hAnsi="Times New Roman"/>
                <w:sz w:val="20"/>
                <w:szCs w:val="20"/>
                <w:highlight w:val="green"/>
                <w:lang w:eastAsia="it-IT"/>
              </w:rPr>
              <w:t>Da rilevare che il progetto intende offrire risposte di servizio anche alle micro-imprese le quali, in caso di necessità, potrebbero essere indirizzate ai servizi OCC (vedi anche i casi possibili di “</w:t>
            </w:r>
            <w:proofErr w:type="spellStart"/>
            <w:r w:rsidRPr="00710E94">
              <w:rPr>
                <w:rFonts w:ascii="Times New Roman" w:hAnsi="Times New Roman"/>
                <w:sz w:val="20"/>
                <w:szCs w:val="20"/>
                <w:highlight w:val="green"/>
                <w:lang w:eastAsia="it-IT"/>
              </w:rPr>
              <w:t>autosegnalazione</w:t>
            </w:r>
            <w:proofErr w:type="spellEnd"/>
            <w:r w:rsidRPr="00710E94">
              <w:rPr>
                <w:rFonts w:ascii="Times New Roman" w:hAnsi="Times New Roman"/>
                <w:sz w:val="20"/>
                <w:szCs w:val="20"/>
                <w:highlight w:val="green"/>
                <w:lang w:eastAsia="it-IT"/>
              </w:rPr>
              <w:t xml:space="preserve">” di una situazione di difficoltà finanziaria). </w:t>
            </w:r>
          </w:p>
          <w:p w:rsidR="002023CA" w:rsidRPr="00710E94" w:rsidRDefault="002023CA" w:rsidP="00022D30">
            <w:pPr>
              <w:spacing w:after="0" w:line="240" w:lineRule="auto"/>
              <w:jc w:val="both"/>
              <w:rPr>
                <w:highlight w:val="green"/>
              </w:rPr>
            </w:pPr>
            <w:r w:rsidRPr="00710E94">
              <w:rPr>
                <w:rFonts w:ascii="Times New Roman" w:hAnsi="Times New Roman"/>
                <w:sz w:val="20"/>
                <w:szCs w:val="20"/>
                <w:highlight w:val="green"/>
                <w:lang w:eastAsia="it-IT"/>
              </w:rPr>
              <w:t>A seguito della rimodulazione del progetto per l’annualità 2020 a causa dell’emergenza COVID 19 il progetto punta a favorire una maggiore diffusione della cultura e gestione finanziaria ed una visione più integrata delle diverse problematiche aziendali, oltre che assicurare misure dirette di sostegno alla liquidità. La</w:t>
            </w:r>
            <w:r w:rsidRPr="00710E94">
              <w:rPr>
                <w:rFonts w:ascii="Times New Roman" w:hAnsi="Times New Roman"/>
                <w:bCs/>
                <w:sz w:val="20"/>
                <w:szCs w:val="20"/>
                <w:highlight w:val="green"/>
                <w:lang w:eastAsia="it-IT"/>
              </w:rPr>
              <w:t xml:space="preserve"> Camera di Commercio, integrerà le attività di base con azioni di immediato supporto al tessuto produttivo declinandole attraverso i seguenti interventi:</w:t>
            </w:r>
          </w:p>
          <w:p w:rsidR="002023CA" w:rsidRPr="00710E94" w:rsidRDefault="002023CA" w:rsidP="00022D30">
            <w:pPr>
              <w:spacing w:after="0" w:line="240" w:lineRule="auto"/>
              <w:jc w:val="both"/>
              <w:rPr>
                <w:strike/>
                <w:highlight w:val="green"/>
              </w:rPr>
            </w:pPr>
            <w:r w:rsidRPr="00710E94">
              <w:rPr>
                <w:rFonts w:ascii="Times New Roman" w:hAnsi="Times New Roman"/>
                <w:bCs/>
                <w:sz w:val="20"/>
                <w:szCs w:val="20"/>
                <w:highlight w:val="green"/>
                <w:lang w:eastAsia="it-IT"/>
              </w:rPr>
              <w:t>-</w:t>
            </w:r>
            <w:r w:rsidR="00B95837" w:rsidRPr="00710E94">
              <w:rPr>
                <w:rFonts w:ascii="Times New Roman" w:hAnsi="Times New Roman"/>
                <w:bCs/>
                <w:sz w:val="20"/>
                <w:szCs w:val="20"/>
                <w:highlight w:val="green"/>
                <w:lang w:eastAsia="it-IT"/>
              </w:rPr>
              <w:t xml:space="preserve"> </w:t>
            </w:r>
            <w:r w:rsidRPr="00710E94">
              <w:rPr>
                <w:rFonts w:ascii="Times New Roman" w:hAnsi="Times New Roman"/>
                <w:bCs/>
                <w:sz w:val="20"/>
                <w:szCs w:val="20"/>
                <w:highlight w:val="green"/>
                <w:lang w:eastAsia="it-IT"/>
              </w:rPr>
              <w:t>-realizzazione di un pacchetto integrato di strumenti di allerta e gestione crisi d’impresa messo a disposizione delle imprese tramite percorsi di self-</w:t>
            </w:r>
            <w:proofErr w:type="spellStart"/>
            <w:r w:rsidRPr="00710E94">
              <w:rPr>
                <w:rFonts w:ascii="Times New Roman" w:hAnsi="Times New Roman"/>
                <w:bCs/>
                <w:sz w:val="20"/>
                <w:szCs w:val="20"/>
                <w:highlight w:val="green"/>
                <w:lang w:eastAsia="it-IT"/>
              </w:rPr>
              <w:t>assessment</w:t>
            </w:r>
            <w:proofErr w:type="spellEnd"/>
            <w:r w:rsidRPr="00710E94">
              <w:rPr>
                <w:rFonts w:ascii="Times New Roman" w:hAnsi="Times New Roman"/>
                <w:bCs/>
                <w:sz w:val="20"/>
                <w:szCs w:val="20"/>
                <w:highlight w:val="green"/>
                <w:lang w:eastAsia="it-IT"/>
              </w:rPr>
              <w:t xml:space="preserve"> guidati, utilizzo di software, formazione e tutoraggio personalizzato;</w:t>
            </w:r>
          </w:p>
          <w:p w:rsidR="002023CA" w:rsidRPr="00710E94" w:rsidRDefault="002023CA" w:rsidP="00022D30">
            <w:pPr>
              <w:spacing w:after="0" w:line="240" w:lineRule="auto"/>
              <w:jc w:val="both"/>
              <w:rPr>
                <w:highlight w:val="green"/>
              </w:rPr>
            </w:pPr>
            <w:r w:rsidRPr="00710E94">
              <w:rPr>
                <w:rFonts w:ascii="Times New Roman" w:hAnsi="Times New Roman"/>
                <w:bCs/>
                <w:sz w:val="20"/>
                <w:szCs w:val="20"/>
                <w:highlight w:val="green"/>
                <w:lang w:eastAsia="it-IT"/>
              </w:rPr>
              <w:t>-informazione e promozione degli strumenti di incentivazione messi a disposizione delle imprese dal governo e dalle regioni anche fornendo in taluni casi assistenza tecnica per favorire l’accesso a tali misure tramite seminari informativi e webinar e attività a sportello anche virtuale;</w:t>
            </w:r>
          </w:p>
          <w:p w:rsidR="002023CA" w:rsidRPr="00710E94" w:rsidRDefault="002023CA" w:rsidP="00022D30">
            <w:pPr>
              <w:spacing w:after="0" w:line="240" w:lineRule="auto"/>
              <w:jc w:val="both"/>
              <w:rPr>
                <w:sz w:val="20"/>
                <w:szCs w:val="20"/>
                <w:highlight w:val="green"/>
              </w:rPr>
            </w:pPr>
            <w:r w:rsidRPr="00710E94">
              <w:rPr>
                <w:rFonts w:ascii="Times New Roman" w:hAnsi="Times New Roman"/>
                <w:bCs/>
                <w:sz w:val="20"/>
                <w:szCs w:val="20"/>
                <w:highlight w:val="green"/>
                <w:lang w:eastAsia="it-IT"/>
              </w:rPr>
              <w:t>-seminari di carattere informativo organizzati sui temi su indicati e relativi percorsi formativi</w:t>
            </w:r>
          </w:p>
          <w:p w:rsidR="002023CA" w:rsidRPr="00710E94" w:rsidRDefault="002023CA" w:rsidP="00022D30">
            <w:pPr>
              <w:spacing w:after="0" w:line="240" w:lineRule="auto"/>
              <w:jc w:val="both"/>
              <w:rPr>
                <w:sz w:val="20"/>
                <w:szCs w:val="20"/>
                <w:highlight w:val="green"/>
              </w:rPr>
            </w:pPr>
            <w:r w:rsidRPr="00710E94">
              <w:rPr>
                <w:rFonts w:ascii="Times New Roman" w:hAnsi="Times New Roman"/>
                <w:bCs/>
                <w:sz w:val="20"/>
                <w:szCs w:val="20"/>
                <w:highlight w:val="green"/>
                <w:lang w:eastAsia="it-IT"/>
              </w:rPr>
              <w:t xml:space="preserve">- contributi a fondo perduto per l’abbattimento dei tassi di interesse sui finanziamenti </w:t>
            </w:r>
            <w:r w:rsidR="00B95837">
              <w:rPr>
                <w:rFonts w:ascii="Times New Roman" w:hAnsi="Times New Roman"/>
                <w:bCs/>
                <w:sz w:val="20"/>
                <w:szCs w:val="20"/>
                <w:highlight w:val="green"/>
                <w:lang w:eastAsia="it-IT"/>
              </w:rPr>
              <w:t xml:space="preserve">e sui fidi </w:t>
            </w:r>
            <w:r w:rsidRPr="00710E94">
              <w:rPr>
                <w:rFonts w:ascii="Times New Roman" w:hAnsi="Times New Roman"/>
                <w:bCs/>
                <w:sz w:val="20"/>
                <w:szCs w:val="20"/>
                <w:highlight w:val="green"/>
                <w:lang w:eastAsia="it-IT"/>
              </w:rPr>
              <w:t xml:space="preserve">finalizzati alla realizzazione di processi di riorganizzazione/innovazione aziendale </w:t>
            </w:r>
          </w:p>
        </w:tc>
      </w:tr>
      <w:tr w:rsidR="002023CA" w:rsidRPr="00710E94" w:rsidTr="002023CA">
        <w:tc>
          <w:tcPr>
            <w:tcW w:w="4399"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spacing w:after="0" w:line="240" w:lineRule="auto"/>
              <w:rPr>
                <w:rFonts w:ascii="Times New Roman" w:hAnsi="Times New Roman"/>
                <w:b/>
                <w:bCs/>
                <w:sz w:val="20"/>
                <w:szCs w:val="20"/>
                <w:highlight w:val="green"/>
                <w:lang w:eastAsia="it-IT"/>
              </w:rPr>
            </w:pPr>
            <w:r w:rsidRPr="00710E94">
              <w:rPr>
                <w:rFonts w:ascii="Times New Roman" w:hAnsi="Times New Roman"/>
                <w:b/>
                <w:bCs/>
                <w:sz w:val="20"/>
                <w:szCs w:val="20"/>
                <w:highlight w:val="green"/>
                <w:lang w:eastAsia="it-IT"/>
              </w:rPr>
              <w:t>Risultati attesi</w:t>
            </w:r>
          </w:p>
        </w:tc>
        <w:tc>
          <w:tcPr>
            <w:tcW w:w="4280"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spacing w:after="0" w:line="240" w:lineRule="auto"/>
              <w:jc w:val="both"/>
              <w:rPr>
                <w:highlight w:val="green"/>
              </w:rPr>
            </w:pPr>
            <w:r w:rsidRPr="00710E94">
              <w:rPr>
                <w:rFonts w:ascii="Times New Roman" w:hAnsi="Times New Roman"/>
                <w:sz w:val="20"/>
                <w:szCs w:val="20"/>
                <w:highlight w:val="green"/>
                <w:lang w:eastAsia="it-IT"/>
              </w:rPr>
              <w:t xml:space="preserve">il progetto punta a favorire una maggiore diffusione della cultura e gestione finanziaria </w:t>
            </w:r>
            <w:bookmarkStart w:id="3" w:name="__DdeLink__192_2232637211"/>
            <w:r w:rsidRPr="00710E94">
              <w:rPr>
                <w:rFonts w:ascii="Times New Roman" w:hAnsi="Times New Roman"/>
                <w:sz w:val="20"/>
                <w:szCs w:val="20"/>
                <w:highlight w:val="green"/>
                <w:lang w:eastAsia="it-IT"/>
              </w:rPr>
              <w:t>ed una visione più integrata delle diverse problematiche aziendali</w:t>
            </w:r>
            <w:bookmarkEnd w:id="3"/>
            <w:r w:rsidRPr="00710E94">
              <w:rPr>
                <w:rFonts w:ascii="Times New Roman" w:hAnsi="Times New Roman"/>
                <w:sz w:val="20"/>
                <w:szCs w:val="20"/>
                <w:highlight w:val="green"/>
                <w:lang w:eastAsia="it-IT"/>
              </w:rPr>
              <w:t xml:space="preserve">, oltre che assicurare misure dirette di sostegno alla liquidità e supportare la ripartenza nel quadro dell’emergenza </w:t>
            </w:r>
            <w:proofErr w:type="spellStart"/>
            <w:r w:rsidRPr="00710E94">
              <w:rPr>
                <w:rFonts w:ascii="Times New Roman" w:hAnsi="Times New Roman"/>
                <w:sz w:val="20"/>
                <w:szCs w:val="20"/>
                <w:highlight w:val="green"/>
                <w:lang w:eastAsia="it-IT"/>
              </w:rPr>
              <w:t>Covid</w:t>
            </w:r>
            <w:proofErr w:type="spellEnd"/>
            <w:r w:rsidRPr="00710E94">
              <w:rPr>
                <w:rFonts w:ascii="Times New Roman" w:hAnsi="Times New Roman"/>
                <w:sz w:val="20"/>
                <w:szCs w:val="20"/>
                <w:highlight w:val="green"/>
                <w:lang w:eastAsia="it-IT"/>
              </w:rPr>
              <w:t xml:space="preserve"> 19.</w:t>
            </w:r>
          </w:p>
        </w:tc>
      </w:tr>
      <w:tr w:rsidR="002023CA" w:rsidRPr="00710E94" w:rsidTr="002023CA">
        <w:tc>
          <w:tcPr>
            <w:tcW w:w="4399"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spacing w:after="0" w:line="240" w:lineRule="auto"/>
              <w:rPr>
                <w:rFonts w:ascii="Times New Roman" w:hAnsi="Times New Roman"/>
                <w:b/>
                <w:bCs/>
                <w:sz w:val="20"/>
                <w:szCs w:val="20"/>
                <w:highlight w:val="green"/>
                <w:lang w:eastAsia="it-IT"/>
              </w:rPr>
            </w:pPr>
            <w:r w:rsidRPr="00710E94">
              <w:rPr>
                <w:rFonts w:ascii="Times New Roman" w:hAnsi="Times New Roman"/>
                <w:b/>
                <w:bCs/>
                <w:sz w:val="20"/>
                <w:szCs w:val="20"/>
                <w:highlight w:val="green"/>
                <w:lang w:eastAsia="it-IT"/>
              </w:rPr>
              <w:t>Benefici attesi</w:t>
            </w:r>
          </w:p>
        </w:tc>
        <w:tc>
          <w:tcPr>
            <w:tcW w:w="4280"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pStyle w:val="Paragrafoelenco"/>
              <w:spacing w:after="0" w:line="240" w:lineRule="auto"/>
              <w:ind w:left="0"/>
              <w:jc w:val="both"/>
              <w:rPr>
                <w:highlight w:val="green"/>
              </w:rPr>
            </w:pPr>
            <w:r w:rsidRPr="00710E94">
              <w:rPr>
                <w:rFonts w:ascii="Times New Roman" w:hAnsi="Times New Roman"/>
                <w:sz w:val="20"/>
                <w:szCs w:val="20"/>
                <w:highlight w:val="green"/>
                <w:lang w:eastAsia="it-IT"/>
              </w:rPr>
              <w:t>Sostenere la diffusione della cultura e gestione finanziaria ed una visione più integrata delle diverse problematiche aziendali tramite iniziative di formazione, informazione, assistenza tecnica e mentoring alle MPMI dei diversi settori economici.</w:t>
            </w:r>
          </w:p>
        </w:tc>
      </w:tr>
      <w:tr w:rsidR="002023CA" w:rsidRPr="00710E94" w:rsidTr="002023CA">
        <w:tc>
          <w:tcPr>
            <w:tcW w:w="4399"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spacing w:after="0" w:line="240" w:lineRule="auto"/>
              <w:rPr>
                <w:rFonts w:ascii="Times New Roman" w:hAnsi="Times New Roman"/>
                <w:b/>
                <w:bCs/>
                <w:sz w:val="20"/>
                <w:szCs w:val="20"/>
                <w:highlight w:val="green"/>
                <w:lang w:eastAsia="it-IT"/>
              </w:rPr>
            </w:pPr>
            <w:r w:rsidRPr="00710E94">
              <w:rPr>
                <w:rFonts w:ascii="Times New Roman" w:hAnsi="Times New Roman"/>
                <w:b/>
                <w:bCs/>
                <w:sz w:val="20"/>
                <w:szCs w:val="20"/>
                <w:highlight w:val="green"/>
                <w:lang w:eastAsia="it-IT"/>
              </w:rPr>
              <w:t>Soggetti coinvolti impatto organizzativo</w:t>
            </w:r>
          </w:p>
        </w:tc>
        <w:tc>
          <w:tcPr>
            <w:tcW w:w="4280" w:type="dxa"/>
            <w:tcBorders>
              <w:top w:val="single" w:sz="4" w:space="0" w:color="000000"/>
              <w:left w:val="single" w:sz="4" w:space="0" w:color="000000"/>
              <w:bottom w:val="single" w:sz="4" w:space="0" w:color="000000"/>
              <w:right w:val="single" w:sz="4" w:space="0" w:color="000000"/>
            </w:tcBorders>
            <w:hideMark/>
          </w:tcPr>
          <w:p w:rsidR="002023CA" w:rsidRPr="00710E94" w:rsidRDefault="002173C0" w:rsidP="00022D30">
            <w:pPr>
              <w:pStyle w:val="Paragrafoelenco"/>
              <w:spacing w:after="0" w:line="240" w:lineRule="auto"/>
              <w:ind w:left="0"/>
              <w:jc w:val="both"/>
              <w:rPr>
                <w:highlight w:val="green"/>
              </w:rPr>
            </w:pPr>
            <w:r w:rsidRPr="002173C0">
              <w:rPr>
                <w:rFonts w:ascii="Times New Roman" w:hAnsi="Times New Roman" w:cs="Times New Roman"/>
                <w:sz w:val="20"/>
                <w:szCs w:val="20"/>
                <w:highlight w:val="green"/>
              </w:rPr>
              <w:t>Gruppo di lavoro individuato ed operante all’interno dell’ufficio di staff “ Nuovi Servizi Decreto MISE 7/3/2019”</w:t>
            </w:r>
          </w:p>
        </w:tc>
      </w:tr>
      <w:tr w:rsidR="002023CA" w:rsidRPr="00710E94" w:rsidTr="002023CA">
        <w:tc>
          <w:tcPr>
            <w:tcW w:w="4399"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spacing w:after="0" w:line="240" w:lineRule="auto"/>
              <w:rPr>
                <w:rFonts w:ascii="Times New Roman" w:hAnsi="Times New Roman"/>
                <w:b/>
                <w:bCs/>
                <w:sz w:val="20"/>
                <w:szCs w:val="20"/>
                <w:highlight w:val="green"/>
                <w:lang w:eastAsia="it-IT"/>
              </w:rPr>
            </w:pPr>
            <w:r w:rsidRPr="00710E94">
              <w:rPr>
                <w:rFonts w:ascii="Times New Roman" w:hAnsi="Times New Roman"/>
                <w:b/>
                <w:bCs/>
                <w:sz w:val="20"/>
                <w:szCs w:val="20"/>
                <w:highlight w:val="green"/>
                <w:lang w:eastAsia="it-IT"/>
              </w:rPr>
              <w:t>Centro di costo</w:t>
            </w:r>
            <w:r w:rsidRPr="00710E94">
              <w:rPr>
                <w:rFonts w:ascii="Times New Roman" w:hAnsi="Times New Roman"/>
                <w:sz w:val="20"/>
                <w:szCs w:val="20"/>
                <w:highlight w:val="green"/>
                <w:lang w:eastAsia="it-IT"/>
              </w:rPr>
              <w:t xml:space="preserve"> </w:t>
            </w:r>
          </w:p>
        </w:tc>
        <w:tc>
          <w:tcPr>
            <w:tcW w:w="4280"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pStyle w:val="Paragrafoelenco"/>
              <w:spacing w:after="0" w:line="240" w:lineRule="auto"/>
              <w:ind w:left="0"/>
              <w:rPr>
                <w:rFonts w:ascii="Times New Roman" w:hAnsi="Times New Roman"/>
                <w:color w:val="000000"/>
                <w:sz w:val="20"/>
                <w:szCs w:val="20"/>
                <w:highlight w:val="green"/>
              </w:rPr>
            </w:pPr>
            <w:r w:rsidRPr="00710E94">
              <w:rPr>
                <w:rFonts w:ascii="Times New Roman" w:hAnsi="Times New Roman"/>
                <w:bCs/>
                <w:color w:val="000000"/>
                <w:sz w:val="20"/>
                <w:szCs w:val="20"/>
                <w:highlight w:val="green"/>
                <w:lang w:eastAsia="it-IT"/>
              </w:rPr>
              <w:t xml:space="preserve">A202 "Servizio Economia locale". </w:t>
            </w:r>
          </w:p>
        </w:tc>
      </w:tr>
      <w:tr w:rsidR="002023CA" w:rsidRPr="00710E94" w:rsidTr="002023CA">
        <w:tc>
          <w:tcPr>
            <w:tcW w:w="4399" w:type="dxa"/>
            <w:tcBorders>
              <w:top w:val="single" w:sz="4" w:space="0" w:color="000000"/>
              <w:left w:val="single" w:sz="4" w:space="0" w:color="000000"/>
              <w:bottom w:val="single" w:sz="4" w:space="0" w:color="000000"/>
              <w:right w:val="single" w:sz="4" w:space="0" w:color="000000"/>
            </w:tcBorders>
          </w:tcPr>
          <w:p w:rsidR="002023CA" w:rsidRPr="00710E94" w:rsidRDefault="002023CA" w:rsidP="00022D30">
            <w:pPr>
              <w:spacing w:after="0" w:line="240" w:lineRule="auto"/>
              <w:rPr>
                <w:rFonts w:ascii="Times New Roman" w:hAnsi="Times New Roman"/>
                <w:sz w:val="20"/>
                <w:szCs w:val="20"/>
                <w:highlight w:val="green"/>
                <w:lang w:eastAsia="it-IT"/>
              </w:rPr>
            </w:pPr>
            <w:r w:rsidRPr="00710E94">
              <w:rPr>
                <w:rFonts w:ascii="Times New Roman" w:hAnsi="Times New Roman"/>
                <w:sz w:val="20"/>
                <w:szCs w:val="20"/>
                <w:highlight w:val="green"/>
                <w:lang w:eastAsia="it-IT"/>
              </w:rPr>
              <w:t xml:space="preserve">Budget </w:t>
            </w:r>
          </w:p>
          <w:p w:rsidR="002023CA" w:rsidRPr="00710E94" w:rsidRDefault="002023CA" w:rsidP="00022D30">
            <w:pPr>
              <w:spacing w:after="0" w:line="240" w:lineRule="auto"/>
              <w:rPr>
                <w:rFonts w:ascii="Times New Roman" w:hAnsi="Times New Roman"/>
                <w:sz w:val="20"/>
                <w:szCs w:val="20"/>
                <w:highlight w:val="green"/>
                <w:lang w:eastAsia="it-IT"/>
              </w:rPr>
            </w:pPr>
            <w:r w:rsidRPr="00710E94">
              <w:rPr>
                <w:rFonts w:ascii="Times New Roman" w:hAnsi="Times New Roman"/>
                <w:sz w:val="20"/>
                <w:szCs w:val="20"/>
                <w:highlight w:val="green"/>
                <w:lang w:eastAsia="it-IT"/>
              </w:rPr>
              <w:t xml:space="preserve">QUADRO FINANZIARIO </w:t>
            </w:r>
          </w:p>
          <w:p w:rsidR="002023CA" w:rsidRPr="00710E94" w:rsidRDefault="002023CA" w:rsidP="00022D30">
            <w:pPr>
              <w:spacing w:after="0" w:line="240" w:lineRule="auto"/>
              <w:rPr>
                <w:rFonts w:ascii="Times New Roman" w:hAnsi="Times New Roman"/>
                <w:sz w:val="20"/>
                <w:szCs w:val="20"/>
                <w:highlight w:val="green"/>
                <w:lang w:eastAsia="it-IT"/>
              </w:rPr>
            </w:pPr>
            <w:r w:rsidRPr="00710E94">
              <w:rPr>
                <w:rFonts w:ascii="Times New Roman" w:hAnsi="Times New Roman"/>
                <w:sz w:val="20"/>
                <w:szCs w:val="20"/>
                <w:highlight w:val="green"/>
                <w:lang w:eastAsia="it-IT"/>
              </w:rPr>
              <w:t xml:space="preserve">Proventi da gestione di beni e servizi  </w:t>
            </w:r>
          </w:p>
          <w:p w:rsidR="002023CA" w:rsidRPr="00710E94" w:rsidRDefault="002023CA" w:rsidP="00022D30">
            <w:pPr>
              <w:spacing w:after="0" w:line="240" w:lineRule="auto"/>
              <w:rPr>
                <w:rFonts w:ascii="Times New Roman" w:hAnsi="Times New Roman"/>
                <w:sz w:val="20"/>
                <w:szCs w:val="20"/>
                <w:highlight w:val="green"/>
                <w:lang w:eastAsia="it-IT"/>
              </w:rPr>
            </w:pPr>
            <w:r w:rsidRPr="00710E94">
              <w:rPr>
                <w:rFonts w:ascii="Times New Roman" w:hAnsi="Times New Roman"/>
                <w:sz w:val="20"/>
                <w:szCs w:val="20"/>
                <w:highlight w:val="green"/>
                <w:lang w:eastAsia="it-IT"/>
              </w:rPr>
              <w:t xml:space="preserve">Oneri per interventi economici </w:t>
            </w:r>
          </w:p>
          <w:p w:rsidR="002023CA" w:rsidRPr="00710E94" w:rsidRDefault="002023CA" w:rsidP="00022D30">
            <w:pPr>
              <w:pStyle w:val="Paragrafoelenco"/>
              <w:spacing w:after="0" w:line="240" w:lineRule="auto"/>
              <w:ind w:left="0"/>
              <w:rPr>
                <w:rFonts w:ascii="Times New Roman" w:hAnsi="Times New Roman"/>
                <w:b/>
                <w:bCs/>
                <w:sz w:val="20"/>
                <w:szCs w:val="20"/>
                <w:highlight w:val="green"/>
                <w:lang w:eastAsia="it-IT"/>
              </w:rPr>
            </w:pPr>
          </w:p>
        </w:tc>
        <w:tc>
          <w:tcPr>
            <w:tcW w:w="4280" w:type="dxa"/>
            <w:tcBorders>
              <w:top w:val="single" w:sz="4" w:space="0" w:color="000000"/>
              <w:left w:val="single" w:sz="4" w:space="0" w:color="000000"/>
              <w:bottom w:val="single" w:sz="4" w:space="0" w:color="000000"/>
              <w:right w:val="single" w:sz="4" w:space="0" w:color="000000"/>
            </w:tcBorders>
          </w:tcPr>
          <w:p w:rsidR="002023CA" w:rsidRPr="00710E94" w:rsidRDefault="002023CA" w:rsidP="00022D30">
            <w:pPr>
              <w:pStyle w:val="Paragrafoelenco"/>
              <w:spacing w:after="0" w:line="240" w:lineRule="auto"/>
              <w:ind w:left="0"/>
              <w:jc w:val="both"/>
              <w:rPr>
                <w:rFonts w:ascii="Times New Roman" w:hAnsi="Times New Roman"/>
                <w:bCs/>
                <w:sz w:val="20"/>
                <w:szCs w:val="20"/>
                <w:highlight w:val="green"/>
                <w:lang w:eastAsia="it-IT"/>
              </w:rPr>
            </w:pPr>
          </w:p>
          <w:p w:rsidR="002023CA" w:rsidRPr="00710E94" w:rsidRDefault="002023CA" w:rsidP="00022D30">
            <w:pPr>
              <w:pStyle w:val="Paragrafoelenco"/>
              <w:spacing w:after="0" w:line="240" w:lineRule="auto"/>
              <w:ind w:left="0"/>
              <w:jc w:val="both"/>
              <w:rPr>
                <w:rFonts w:ascii="Times New Roman" w:hAnsi="Times New Roman"/>
                <w:highlight w:val="green"/>
              </w:rPr>
            </w:pPr>
            <w:r w:rsidRPr="00710E94">
              <w:rPr>
                <w:rFonts w:ascii="Times New Roman" w:hAnsi="Times New Roman"/>
                <w:bCs/>
                <w:sz w:val="20"/>
                <w:szCs w:val="20"/>
                <w:highlight w:val="green"/>
                <w:lang w:eastAsia="it-IT"/>
              </w:rPr>
              <w:t>€ 95.061,92</w:t>
            </w:r>
          </w:p>
        </w:tc>
      </w:tr>
      <w:tr w:rsidR="002023CA" w:rsidRPr="00710E94" w:rsidTr="002023CA">
        <w:tc>
          <w:tcPr>
            <w:tcW w:w="4399"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spacing w:after="0" w:line="240" w:lineRule="auto"/>
              <w:rPr>
                <w:highlight w:val="green"/>
              </w:rPr>
            </w:pPr>
            <w:r w:rsidRPr="00710E94">
              <w:rPr>
                <w:rFonts w:ascii="Times New Roman" w:hAnsi="Times New Roman"/>
                <w:b/>
                <w:bCs/>
                <w:sz w:val="20"/>
                <w:szCs w:val="20"/>
                <w:highlight w:val="green"/>
                <w:lang w:eastAsia="it-IT"/>
              </w:rPr>
              <w:t>KPI operativo 1.1.</w:t>
            </w:r>
          </w:p>
        </w:tc>
        <w:tc>
          <w:tcPr>
            <w:tcW w:w="4280" w:type="dxa"/>
            <w:tcBorders>
              <w:top w:val="single" w:sz="4" w:space="0" w:color="000000"/>
              <w:left w:val="single" w:sz="4" w:space="0" w:color="000000"/>
              <w:bottom w:val="single" w:sz="4" w:space="0" w:color="000000"/>
              <w:right w:val="single" w:sz="4" w:space="0" w:color="000000"/>
            </w:tcBorders>
          </w:tcPr>
          <w:p w:rsidR="002023CA" w:rsidRPr="00710E94" w:rsidRDefault="002023CA" w:rsidP="00022D30">
            <w:pPr>
              <w:pStyle w:val="Paragrafoelenco"/>
              <w:spacing w:after="0" w:line="240" w:lineRule="auto"/>
              <w:ind w:left="0"/>
              <w:rPr>
                <w:rFonts w:ascii="Times New Roman" w:hAnsi="Times New Roman"/>
                <w:b/>
                <w:bCs/>
                <w:sz w:val="20"/>
                <w:szCs w:val="20"/>
                <w:highlight w:val="green"/>
                <w:lang w:eastAsia="it-IT"/>
              </w:rPr>
            </w:pPr>
          </w:p>
        </w:tc>
      </w:tr>
      <w:tr w:rsidR="002023CA" w:rsidRPr="00710E94" w:rsidTr="002023CA">
        <w:tc>
          <w:tcPr>
            <w:tcW w:w="4399" w:type="dxa"/>
            <w:tcBorders>
              <w:top w:val="single" w:sz="4" w:space="0" w:color="000000"/>
              <w:left w:val="single" w:sz="4" w:space="0" w:color="000000"/>
              <w:bottom w:val="single" w:sz="4" w:space="0" w:color="000000"/>
              <w:right w:val="single" w:sz="4" w:space="0" w:color="000000"/>
            </w:tcBorders>
          </w:tcPr>
          <w:p w:rsidR="002023CA" w:rsidRPr="00710E94" w:rsidRDefault="002023CA" w:rsidP="00022D30">
            <w:pPr>
              <w:spacing w:after="0" w:line="240" w:lineRule="auto"/>
              <w:rPr>
                <w:rFonts w:ascii="Times New Roman" w:hAnsi="Times New Roman"/>
                <w:sz w:val="20"/>
                <w:szCs w:val="20"/>
                <w:highlight w:val="green"/>
                <w:lang w:eastAsia="it-IT"/>
              </w:rPr>
            </w:pPr>
            <w:r w:rsidRPr="00710E94">
              <w:rPr>
                <w:rFonts w:ascii="Times New Roman" w:hAnsi="Times New Roman"/>
                <w:sz w:val="20"/>
                <w:szCs w:val="20"/>
                <w:highlight w:val="green"/>
                <w:lang w:eastAsia="it-IT"/>
              </w:rPr>
              <w:t>Nome indicatore</w:t>
            </w:r>
          </w:p>
          <w:p w:rsidR="002023CA" w:rsidRPr="00710E94" w:rsidRDefault="002023CA" w:rsidP="00022D30">
            <w:pPr>
              <w:pStyle w:val="Paragrafoelenco"/>
              <w:spacing w:after="0" w:line="240" w:lineRule="auto"/>
              <w:ind w:left="0"/>
              <w:rPr>
                <w:rFonts w:ascii="Times New Roman" w:hAnsi="Times New Roman"/>
                <w:b/>
                <w:bCs/>
                <w:sz w:val="20"/>
                <w:szCs w:val="20"/>
                <w:highlight w:val="green"/>
                <w:lang w:eastAsia="it-IT"/>
              </w:rPr>
            </w:pPr>
          </w:p>
        </w:tc>
        <w:tc>
          <w:tcPr>
            <w:tcW w:w="4280"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pStyle w:val="TableParagraph"/>
              <w:spacing w:line="226" w:lineRule="exact"/>
              <w:ind w:left="0" w:hanging="29"/>
              <w:jc w:val="both"/>
              <w:rPr>
                <w:highlight w:val="green"/>
                <w:lang w:val="it-IT"/>
              </w:rPr>
            </w:pPr>
            <w:r w:rsidRPr="00710E94">
              <w:rPr>
                <w:sz w:val="20"/>
                <w:szCs w:val="20"/>
                <w:highlight w:val="green"/>
                <w:lang w:val="it-IT" w:eastAsia="it-IT"/>
              </w:rPr>
              <w:t>Realizzazione attività secondo la specifica tempistica del progetto.</w:t>
            </w:r>
          </w:p>
        </w:tc>
      </w:tr>
      <w:tr w:rsidR="002023CA" w:rsidRPr="00710E94" w:rsidTr="002023CA">
        <w:tc>
          <w:tcPr>
            <w:tcW w:w="4399"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spacing w:after="0" w:line="240" w:lineRule="auto"/>
              <w:rPr>
                <w:highlight w:val="green"/>
              </w:rPr>
            </w:pPr>
            <w:r w:rsidRPr="00710E94">
              <w:rPr>
                <w:rFonts w:ascii="Times New Roman" w:hAnsi="Times New Roman"/>
                <w:sz w:val="20"/>
                <w:szCs w:val="20"/>
                <w:highlight w:val="green"/>
                <w:lang w:eastAsia="it-IT"/>
              </w:rPr>
              <w:t>Algoritmo di calcolo</w:t>
            </w:r>
          </w:p>
        </w:tc>
        <w:tc>
          <w:tcPr>
            <w:tcW w:w="4280"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pStyle w:val="TableParagraph"/>
              <w:spacing w:line="226" w:lineRule="exact"/>
              <w:rPr>
                <w:sz w:val="20"/>
                <w:szCs w:val="20"/>
                <w:highlight w:val="green"/>
                <w:lang w:eastAsia="it-IT"/>
              </w:rPr>
            </w:pPr>
            <w:r w:rsidRPr="00710E94">
              <w:rPr>
                <w:sz w:val="20"/>
                <w:szCs w:val="20"/>
                <w:highlight w:val="green"/>
                <w:lang w:eastAsia="it-IT"/>
              </w:rPr>
              <w:t>Si/no</w:t>
            </w:r>
          </w:p>
        </w:tc>
      </w:tr>
      <w:tr w:rsidR="002023CA" w:rsidRPr="00710E94" w:rsidTr="002023CA">
        <w:tc>
          <w:tcPr>
            <w:tcW w:w="4399"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spacing w:after="0" w:line="240" w:lineRule="auto"/>
              <w:rPr>
                <w:rFonts w:ascii="Times New Roman" w:hAnsi="Times New Roman"/>
                <w:sz w:val="20"/>
                <w:szCs w:val="20"/>
                <w:highlight w:val="green"/>
                <w:lang w:eastAsia="it-IT"/>
              </w:rPr>
            </w:pPr>
            <w:r w:rsidRPr="00710E94">
              <w:rPr>
                <w:rFonts w:ascii="Times New Roman" w:hAnsi="Times New Roman"/>
                <w:sz w:val="20"/>
                <w:szCs w:val="20"/>
                <w:highlight w:val="green"/>
                <w:lang w:eastAsia="it-IT"/>
              </w:rPr>
              <w:t>Target annuale</w:t>
            </w:r>
          </w:p>
        </w:tc>
        <w:tc>
          <w:tcPr>
            <w:tcW w:w="4280"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pStyle w:val="TableParagraph"/>
              <w:spacing w:line="226" w:lineRule="exact"/>
              <w:rPr>
                <w:sz w:val="20"/>
                <w:szCs w:val="20"/>
                <w:highlight w:val="green"/>
                <w:lang w:eastAsia="it-IT"/>
              </w:rPr>
            </w:pPr>
            <w:r w:rsidRPr="00710E94">
              <w:rPr>
                <w:sz w:val="20"/>
                <w:szCs w:val="20"/>
                <w:highlight w:val="green"/>
                <w:lang w:eastAsia="it-IT"/>
              </w:rPr>
              <w:t>SI</w:t>
            </w:r>
          </w:p>
        </w:tc>
      </w:tr>
      <w:tr w:rsidR="002023CA" w:rsidRPr="00710E94" w:rsidTr="002023CA">
        <w:tc>
          <w:tcPr>
            <w:tcW w:w="4399"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spacing w:after="0" w:line="240" w:lineRule="auto"/>
              <w:rPr>
                <w:highlight w:val="green"/>
              </w:rPr>
            </w:pPr>
            <w:r w:rsidRPr="00710E94">
              <w:rPr>
                <w:rFonts w:ascii="Times New Roman" w:hAnsi="Times New Roman"/>
                <w:sz w:val="20"/>
                <w:szCs w:val="20"/>
                <w:highlight w:val="green"/>
                <w:lang w:eastAsia="it-IT"/>
              </w:rPr>
              <w:t>Peso indicatore</w:t>
            </w:r>
          </w:p>
        </w:tc>
        <w:tc>
          <w:tcPr>
            <w:tcW w:w="4280"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pStyle w:val="TableParagraph"/>
              <w:spacing w:line="226" w:lineRule="exact"/>
              <w:rPr>
                <w:sz w:val="20"/>
                <w:szCs w:val="20"/>
                <w:highlight w:val="green"/>
                <w:lang w:eastAsia="it-IT"/>
              </w:rPr>
            </w:pPr>
            <w:r w:rsidRPr="00710E94">
              <w:rPr>
                <w:sz w:val="20"/>
                <w:szCs w:val="20"/>
                <w:highlight w:val="green"/>
                <w:lang w:eastAsia="it-IT"/>
              </w:rPr>
              <w:t>100</w:t>
            </w:r>
          </w:p>
        </w:tc>
      </w:tr>
      <w:tr w:rsidR="002023CA" w:rsidRPr="00710E94" w:rsidTr="002023CA">
        <w:tc>
          <w:tcPr>
            <w:tcW w:w="4399"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spacing w:after="0" w:line="240" w:lineRule="auto"/>
              <w:rPr>
                <w:highlight w:val="green"/>
              </w:rPr>
            </w:pPr>
            <w:r w:rsidRPr="00710E94">
              <w:rPr>
                <w:rFonts w:ascii="Times New Roman" w:hAnsi="Times New Roman"/>
                <w:sz w:val="20"/>
                <w:szCs w:val="20"/>
                <w:highlight w:val="green"/>
                <w:lang w:eastAsia="it-IT"/>
              </w:rPr>
              <w:t>Tipologia dell’indicatore</w:t>
            </w:r>
          </w:p>
        </w:tc>
        <w:tc>
          <w:tcPr>
            <w:tcW w:w="4280"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pStyle w:val="TableParagraph"/>
              <w:spacing w:line="226" w:lineRule="exact"/>
              <w:rPr>
                <w:sz w:val="20"/>
                <w:szCs w:val="20"/>
                <w:highlight w:val="green"/>
                <w:lang w:eastAsia="it-IT"/>
              </w:rPr>
            </w:pPr>
            <w:proofErr w:type="spellStart"/>
            <w:r w:rsidRPr="00710E94">
              <w:rPr>
                <w:sz w:val="20"/>
                <w:szCs w:val="20"/>
                <w:highlight w:val="green"/>
                <w:lang w:eastAsia="it-IT"/>
              </w:rPr>
              <w:t>Efficacia</w:t>
            </w:r>
            <w:proofErr w:type="spellEnd"/>
          </w:p>
        </w:tc>
      </w:tr>
      <w:tr w:rsidR="002023CA" w:rsidRPr="00710E94" w:rsidTr="002023CA">
        <w:tc>
          <w:tcPr>
            <w:tcW w:w="4399"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spacing w:after="0" w:line="240" w:lineRule="auto"/>
              <w:rPr>
                <w:highlight w:val="green"/>
              </w:rPr>
            </w:pPr>
            <w:r w:rsidRPr="00710E94">
              <w:rPr>
                <w:rFonts w:ascii="Times New Roman" w:hAnsi="Times New Roman"/>
                <w:sz w:val="20"/>
                <w:szCs w:val="20"/>
                <w:highlight w:val="green"/>
                <w:lang w:eastAsia="it-IT"/>
              </w:rPr>
              <w:t>Fonte dati</w:t>
            </w:r>
          </w:p>
        </w:tc>
        <w:tc>
          <w:tcPr>
            <w:tcW w:w="4280"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pStyle w:val="TableParagraph"/>
              <w:spacing w:line="223" w:lineRule="exact"/>
              <w:rPr>
                <w:sz w:val="20"/>
                <w:szCs w:val="20"/>
                <w:highlight w:val="green"/>
                <w:lang w:eastAsia="it-IT"/>
              </w:rPr>
            </w:pPr>
            <w:proofErr w:type="spellStart"/>
            <w:r w:rsidRPr="00710E94">
              <w:rPr>
                <w:sz w:val="20"/>
                <w:szCs w:val="20"/>
                <w:highlight w:val="green"/>
                <w:lang w:eastAsia="it-IT"/>
              </w:rPr>
              <w:t>Interna</w:t>
            </w:r>
            <w:proofErr w:type="spellEnd"/>
          </w:p>
        </w:tc>
      </w:tr>
      <w:tr w:rsidR="002023CA" w:rsidRPr="00710E94" w:rsidTr="002023CA">
        <w:tc>
          <w:tcPr>
            <w:tcW w:w="4399"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spacing w:after="0" w:line="240" w:lineRule="auto"/>
              <w:rPr>
                <w:highlight w:val="green"/>
              </w:rPr>
            </w:pPr>
            <w:r w:rsidRPr="00710E94">
              <w:rPr>
                <w:rFonts w:ascii="Times New Roman" w:hAnsi="Times New Roman"/>
                <w:sz w:val="20"/>
                <w:szCs w:val="20"/>
                <w:highlight w:val="green"/>
                <w:lang w:eastAsia="it-IT"/>
              </w:rPr>
              <w:t>Responsabile della rilevazione</w:t>
            </w:r>
          </w:p>
        </w:tc>
        <w:tc>
          <w:tcPr>
            <w:tcW w:w="4280"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pStyle w:val="TableParagraph"/>
              <w:spacing w:line="223" w:lineRule="exact"/>
              <w:rPr>
                <w:sz w:val="20"/>
                <w:szCs w:val="20"/>
                <w:highlight w:val="green"/>
                <w:lang w:eastAsia="it-IT"/>
              </w:rPr>
            </w:pPr>
            <w:proofErr w:type="spellStart"/>
            <w:r w:rsidRPr="00710E94">
              <w:rPr>
                <w:sz w:val="20"/>
                <w:szCs w:val="20"/>
                <w:highlight w:val="green"/>
                <w:lang w:eastAsia="it-IT"/>
              </w:rPr>
              <w:t>Segretario</w:t>
            </w:r>
            <w:proofErr w:type="spellEnd"/>
            <w:r w:rsidRPr="00710E94">
              <w:rPr>
                <w:sz w:val="20"/>
                <w:szCs w:val="20"/>
                <w:highlight w:val="green"/>
                <w:lang w:eastAsia="it-IT"/>
              </w:rPr>
              <w:t xml:space="preserve"> </w:t>
            </w:r>
            <w:proofErr w:type="spellStart"/>
            <w:r w:rsidRPr="00710E94">
              <w:rPr>
                <w:sz w:val="20"/>
                <w:szCs w:val="20"/>
                <w:highlight w:val="green"/>
                <w:lang w:eastAsia="it-IT"/>
              </w:rPr>
              <w:t>Generale</w:t>
            </w:r>
            <w:proofErr w:type="spellEnd"/>
          </w:p>
        </w:tc>
      </w:tr>
      <w:tr w:rsidR="002023CA" w:rsidTr="0058592A">
        <w:tc>
          <w:tcPr>
            <w:tcW w:w="4399" w:type="dxa"/>
            <w:tcBorders>
              <w:top w:val="single" w:sz="4" w:space="0" w:color="000000"/>
              <w:left w:val="single" w:sz="4" w:space="0" w:color="000000"/>
              <w:bottom w:val="single" w:sz="4" w:space="0" w:color="000000"/>
              <w:right w:val="single" w:sz="4" w:space="0" w:color="000000"/>
            </w:tcBorders>
            <w:hideMark/>
          </w:tcPr>
          <w:p w:rsidR="002023CA" w:rsidRPr="00710E94" w:rsidRDefault="002023CA" w:rsidP="00022D30">
            <w:pPr>
              <w:spacing w:after="0" w:line="240" w:lineRule="auto"/>
              <w:rPr>
                <w:highlight w:val="green"/>
              </w:rPr>
            </w:pPr>
            <w:r w:rsidRPr="00710E94">
              <w:rPr>
                <w:rFonts w:ascii="Times New Roman" w:hAnsi="Times New Roman"/>
                <w:sz w:val="20"/>
                <w:szCs w:val="20"/>
                <w:highlight w:val="green"/>
                <w:lang w:eastAsia="it-IT"/>
              </w:rPr>
              <w:t>Frequenza della rilevazione</w:t>
            </w:r>
          </w:p>
        </w:tc>
        <w:tc>
          <w:tcPr>
            <w:tcW w:w="4280" w:type="dxa"/>
            <w:tcBorders>
              <w:top w:val="single" w:sz="4" w:space="0" w:color="000000"/>
              <w:left w:val="single" w:sz="4" w:space="0" w:color="000000"/>
              <w:bottom w:val="single" w:sz="4" w:space="0" w:color="000000"/>
              <w:right w:val="single" w:sz="4" w:space="0" w:color="000000"/>
            </w:tcBorders>
            <w:hideMark/>
          </w:tcPr>
          <w:p w:rsidR="002023CA" w:rsidRDefault="002023CA" w:rsidP="00022D30">
            <w:pPr>
              <w:pStyle w:val="TableParagraph"/>
              <w:spacing w:line="223" w:lineRule="exact"/>
              <w:rPr>
                <w:sz w:val="20"/>
                <w:szCs w:val="20"/>
                <w:lang w:eastAsia="it-IT"/>
              </w:rPr>
            </w:pPr>
            <w:proofErr w:type="spellStart"/>
            <w:r w:rsidRPr="00710E94">
              <w:rPr>
                <w:sz w:val="20"/>
                <w:szCs w:val="20"/>
                <w:highlight w:val="green"/>
                <w:lang w:eastAsia="it-IT"/>
              </w:rPr>
              <w:t>Semestrale</w:t>
            </w:r>
            <w:proofErr w:type="spellEnd"/>
          </w:p>
        </w:tc>
      </w:tr>
      <w:tr w:rsidR="002023CA" w:rsidTr="0058592A">
        <w:tc>
          <w:tcPr>
            <w:tcW w:w="8679" w:type="dxa"/>
            <w:gridSpan w:val="2"/>
            <w:tcBorders>
              <w:top w:val="single" w:sz="4" w:space="0" w:color="000000"/>
              <w:left w:val="single" w:sz="4" w:space="0" w:color="000000"/>
              <w:bottom w:val="single" w:sz="4" w:space="0" w:color="000000"/>
              <w:right w:val="single" w:sz="4" w:space="0" w:color="000000"/>
            </w:tcBorders>
            <w:shd w:val="clear" w:color="auto" w:fill="92D050"/>
            <w:hideMark/>
          </w:tcPr>
          <w:p w:rsidR="002023CA" w:rsidRPr="002023CA" w:rsidRDefault="002023CA" w:rsidP="00022D30">
            <w:pPr>
              <w:pStyle w:val="TableParagraph"/>
              <w:spacing w:line="223" w:lineRule="exact"/>
              <w:rPr>
                <w:color w:val="FFFFFF" w:themeColor="background1"/>
                <w:sz w:val="20"/>
                <w:szCs w:val="20"/>
                <w:highlight w:val="green"/>
                <w:lang w:val="it-IT" w:eastAsia="it-IT"/>
              </w:rPr>
            </w:pPr>
            <w:r w:rsidRPr="002023CA">
              <w:rPr>
                <w:sz w:val="20"/>
                <w:szCs w:val="20"/>
                <w:lang w:val="it-IT" w:eastAsia="it-IT"/>
              </w:rPr>
              <w:t>obiettivo</w:t>
            </w:r>
            <w:r w:rsidRPr="002023CA">
              <w:rPr>
                <w:color w:val="0070C0"/>
                <w:sz w:val="20"/>
                <w:szCs w:val="20"/>
                <w:lang w:val="it-IT" w:eastAsia="it-IT"/>
              </w:rPr>
              <w:t xml:space="preserve"> </w:t>
            </w:r>
            <w:r w:rsidRPr="002023CA">
              <w:rPr>
                <w:sz w:val="20"/>
                <w:szCs w:val="20"/>
                <w:lang w:val="it-IT" w:eastAsia="it-IT"/>
              </w:rPr>
              <w:t>aggiunto in linea con target</w:t>
            </w:r>
          </w:p>
        </w:tc>
      </w:tr>
    </w:tbl>
    <w:p w:rsidR="00906016" w:rsidRDefault="00906016" w:rsidP="00906016">
      <w:pPr>
        <w:autoSpaceDE w:val="0"/>
        <w:autoSpaceDN w:val="0"/>
        <w:adjustRightInd w:val="0"/>
        <w:spacing w:after="0" w:line="240" w:lineRule="auto"/>
        <w:jc w:val="both"/>
        <w:rPr>
          <w:rFonts w:ascii="Times New Roman" w:hAnsi="Times New Roman" w:cs="Times New Roman"/>
          <w:b/>
          <w:bCs/>
          <w:color w:val="000000"/>
          <w:sz w:val="24"/>
          <w:szCs w:val="24"/>
        </w:rPr>
      </w:pPr>
    </w:p>
    <w:tbl>
      <w:tblPr>
        <w:tblW w:w="0" w:type="auto"/>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0"/>
        <w:gridCol w:w="4190"/>
      </w:tblGrid>
      <w:tr w:rsidR="002173C0" w:rsidRPr="002173C0" w:rsidTr="002173C0">
        <w:tc>
          <w:tcPr>
            <w:tcW w:w="4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b/>
                <w:bCs/>
                <w:color w:val="000000"/>
                <w:sz w:val="20"/>
                <w:szCs w:val="20"/>
                <w:highlight w:val="green"/>
                <w:lang w:eastAsia="it-IT"/>
              </w:rPr>
              <w:t>OBIETTIVO STRATEGICO (MISSION)</w:t>
            </w:r>
          </w:p>
        </w:tc>
        <w:tc>
          <w:tcPr>
            <w:tcW w:w="41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b/>
                <w:bCs/>
                <w:color w:val="000000"/>
                <w:sz w:val="20"/>
                <w:szCs w:val="20"/>
                <w:highlight w:val="green"/>
                <w:lang w:eastAsia="it-IT"/>
              </w:rPr>
              <w:t>Cod. 011Competitività e sviluppo delle imprese</w:t>
            </w:r>
          </w:p>
        </w:tc>
      </w:tr>
      <w:tr w:rsidR="002173C0" w:rsidRPr="002173C0" w:rsidTr="002173C0">
        <w:tc>
          <w:tcPr>
            <w:tcW w:w="4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b/>
                <w:bCs/>
                <w:color w:val="000000"/>
                <w:sz w:val="20"/>
                <w:szCs w:val="20"/>
                <w:highlight w:val="green"/>
                <w:lang w:eastAsia="it-IT"/>
              </w:rPr>
              <w:t>PROGRAMMA</w:t>
            </w:r>
          </w:p>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b/>
                <w:bCs/>
                <w:color w:val="000000"/>
                <w:sz w:val="20"/>
                <w:szCs w:val="20"/>
                <w:highlight w:val="green"/>
                <w:lang w:eastAsia="it-IT"/>
              </w:rPr>
              <w:t> </w:t>
            </w:r>
          </w:p>
        </w:tc>
        <w:tc>
          <w:tcPr>
            <w:tcW w:w="4190" w:type="dxa"/>
            <w:tcBorders>
              <w:top w:val="nil"/>
              <w:left w:val="nil"/>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jc w:val="both"/>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b/>
                <w:bCs/>
                <w:color w:val="000000"/>
                <w:sz w:val="20"/>
                <w:szCs w:val="20"/>
                <w:highlight w:val="green"/>
                <w:lang w:eastAsia="it-IT"/>
              </w:rPr>
              <w:t xml:space="preserve">Cod.005 Promozione e attuazione </w:t>
            </w:r>
            <w:r w:rsidRPr="002173C0">
              <w:rPr>
                <w:rFonts w:ascii="Times New Roman" w:eastAsia="Times New Roman" w:hAnsi="Times New Roman" w:cs="Times New Roman"/>
                <w:b/>
                <w:bCs/>
                <w:color w:val="000000"/>
                <w:sz w:val="20"/>
                <w:szCs w:val="20"/>
                <w:highlight w:val="green"/>
                <w:lang w:eastAsia="it-IT"/>
              </w:rPr>
              <w:br/>
              <w:t>di politiche di sviluppo, competitività e innovazione, di responsabilità sociale d'impresa e movimento cooperativo</w:t>
            </w:r>
          </w:p>
        </w:tc>
      </w:tr>
      <w:tr w:rsidR="002173C0" w:rsidRPr="002173C0" w:rsidTr="002173C0">
        <w:tc>
          <w:tcPr>
            <w:tcW w:w="4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b/>
                <w:bCs/>
                <w:color w:val="000000"/>
                <w:sz w:val="20"/>
                <w:szCs w:val="20"/>
                <w:highlight w:val="green"/>
                <w:lang w:eastAsia="it-IT"/>
              </w:rPr>
              <w:t>OBIETTIVO OPERATIVO 1</w:t>
            </w:r>
          </w:p>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b/>
                <w:bCs/>
                <w:color w:val="000000"/>
                <w:sz w:val="20"/>
                <w:szCs w:val="20"/>
                <w:highlight w:val="green"/>
                <w:lang w:eastAsia="it-IT"/>
              </w:rPr>
              <w:t> </w:t>
            </w:r>
          </w:p>
        </w:tc>
        <w:tc>
          <w:tcPr>
            <w:tcW w:w="4190" w:type="dxa"/>
            <w:tcBorders>
              <w:top w:val="nil"/>
              <w:left w:val="nil"/>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jc w:val="both"/>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202124"/>
                <w:sz w:val="20"/>
                <w:szCs w:val="20"/>
                <w:highlight w:val="green"/>
                <w:lang w:eastAsia="it-IT"/>
              </w:rPr>
              <w:t xml:space="preserve">Progetto Finanziato con l’aumento del 20% del diritto annuale - Triennio 2020-2022 % </w:t>
            </w:r>
            <w:r w:rsidRPr="002173C0">
              <w:rPr>
                <w:rFonts w:ascii="Times New Roman" w:eastAsia="Times New Roman" w:hAnsi="Times New Roman" w:cs="Times New Roman"/>
                <w:b/>
                <w:color w:val="202124"/>
                <w:sz w:val="20"/>
                <w:szCs w:val="20"/>
                <w:highlight w:val="green"/>
                <w:lang w:eastAsia="it-IT"/>
              </w:rPr>
              <w:t>“Formazione e lavoro”</w:t>
            </w:r>
          </w:p>
        </w:tc>
      </w:tr>
      <w:tr w:rsidR="002173C0" w:rsidRPr="002173C0" w:rsidTr="002173C0">
        <w:trPr>
          <w:trHeight w:val="6368"/>
        </w:trPr>
        <w:tc>
          <w:tcPr>
            <w:tcW w:w="4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b/>
                <w:bCs/>
                <w:color w:val="000000"/>
                <w:sz w:val="20"/>
                <w:szCs w:val="20"/>
                <w:highlight w:val="green"/>
                <w:lang w:eastAsia="it-IT"/>
              </w:rPr>
              <w:t>Descrizione del progetto</w:t>
            </w:r>
          </w:p>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b/>
                <w:bCs/>
                <w:color w:val="000000"/>
                <w:sz w:val="20"/>
                <w:szCs w:val="20"/>
                <w:highlight w:val="green"/>
                <w:lang w:eastAsia="it-IT"/>
              </w:rPr>
              <w:t> </w:t>
            </w:r>
          </w:p>
        </w:tc>
        <w:tc>
          <w:tcPr>
            <w:tcW w:w="4190" w:type="dxa"/>
            <w:tcBorders>
              <w:top w:val="nil"/>
              <w:left w:val="nil"/>
              <w:bottom w:val="single" w:sz="8" w:space="0" w:color="000000"/>
              <w:right w:val="single" w:sz="8" w:space="0" w:color="000000"/>
            </w:tcBorders>
            <w:tcMar>
              <w:top w:w="0" w:type="dxa"/>
              <w:left w:w="108" w:type="dxa"/>
              <w:bottom w:w="0" w:type="dxa"/>
              <w:right w:w="108" w:type="dxa"/>
            </w:tcMar>
          </w:tcPr>
          <w:p w:rsidR="002173C0" w:rsidRPr="002173C0" w:rsidRDefault="002173C0">
            <w:pPr>
              <w:spacing w:after="120" w:line="240" w:lineRule="auto"/>
              <w:ind w:hanging="29"/>
              <w:jc w:val="both"/>
              <w:rPr>
                <w:rFonts w:ascii="Times New Roman" w:hAnsi="Times New Roman" w:cs="Times New Roman"/>
                <w:sz w:val="20"/>
                <w:szCs w:val="20"/>
                <w:highlight w:val="green"/>
              </w:rPr>
            </w:pPr>
            <w:r w:rsidRPr="002173C0">
              <w:rPr>
                <w:rFonts w:ascii="Times New Roman" w:eastAsia="Calibri" w:hAnsi="Times New Roman" w:cs="Times New Roman"/>
                <w:sz w:val="20"/>
                <w:szCs w:val="20"/>
                <w:highlight w:val="green"/>
              </w:rPr>
              <w:t>L</w:t>
            </w:r>
            <w:r w:rsidRPr="002173C0">
              <w:rPr>
                <w:rFonts w:ascii="Times New Roman" w:hAnsi="Times New Roman" w:cs="Times New Roman"/>
                <w:sz w:val="20"/>
                <w:szCs w:val="20"/>
                <w:highlight w:val="green"/>
              </w:rPr>
              <w:t>e Camere di commercio sono sempre più impegnate sui temi dell’orientamento, dell’alternanza scuola-lavoro  e dell’incontro domanda-offerta di lavoro sia per effetto dei provvedimenti normativi che hanno riconosciuto al Sistema Camerale specifiche competenze e funzioni, sia per l’implementazione di azioni progettuali dedicate, a partire dal progetto “Orientamento al lavoro e alle professioni”, realizzato nel triennio 2017-2019, secondo quanto previsto dal D. Lgs 219/2016, art. 18 comma 10.</w:t>
            </w:r>
          </w:p>
          <w:p w:rsidR="002173C0" w:rsidRPr="002173C0" w:rsidRDefault="002173C0">
            <w:pPr>
              <w:spacing w:after="120" w:line="240" w:lineRule="auto"/>
              <w:jc w:val="both"/>
              <w:rPr>
                <w:rFonts w:ascii="Times New Roman" w:hAnsi="Times New Roman" w:cs="Times New Roman"/>
                <w:sz w:val="20"/>
                <w:szCs w:val="20"/>
                <w:highlight w:val="green"/>
              </w:rPr>
            </w:pPr>
            <w:r w:rsidRPr="002173C0">
              <w:rPr>
                <w:rFonts w:ascii="Times New Roman" w:hAnsi="Times New Roman" w:cs="Times New Roman"/>
                <w:sz w:val="20"/>
                <w:szCs w:val="20"/>
                <w:highlight w:val="green"/>
              </w:rPr>
              <w:t xml:space="preserve">Di fatto, la legge di riforma del Sistema Camerale, con il </w:t>
            </w:r>
            <w:r w:rsidRPr="002173C0">
              <w:rPr>
                <w:rFonts w:ascii="Times New Roman" w:hAnsi="Times New Roman" w:cs="Times New Roman"/>
                <w:i/>
                <w:sz w:val="20"/>
                <w:szCs w:val="20"/>
                <w:highlight w:val="green"/>
              </w:rPr>
              <w:t>decreto legislativo 219 del 25.11.2016 (art.2 lettera e)</w:t>
            </w:r>
            <w:r w:rsidRPr="002173C0">
              <w:rPr>
                <w:rFonts w:ascii="Times New Roman" w:hAnsi="Times New Roman" w:cs="Times New Roman"/>
                <w:sz w:val="20"/>
                <w:szCs w:val="20"/>
                <w:highlight w:val="green"/>
              </w:rPr>
              <w:t>, ha definitivamente formalizzato tale ruolo, assegnando alle Camere di commercio la funzione di orientamento al lavoro e alle professioni e il recente Decreto del Ministero dello Sviluppo Economico del 07.03.2019 ha definito nella mappa dei servizi che il sistema camerale è tenuto a fornire su tutto il territorio nazionale le seguenti aree di intervento sui temi dell’orientamento, formazione e lavoro:</w:t>
            </w:r>
          </w:p>
          <w:p w:rsidR="002173C0" w:rsidRPr="002173C0" w:rsidRDefault="002173C0" w:rsidP="002173C0">
            <w:pPr>
              <w:numPr>
                <w:ilvl w:val="0"/>
                <w:numId w:val="48"/>
              </w:numPr>
              <w:spacing w:after="120" w:line="240" w:lineRule="auto"/>
              <w:ind w:left="284" w:hanging="284"/>
              <w:jc w:val="both"/>
              <w:rPr>
                <w:rFonts w:ascii="Times New Roman" w:hAnsi="Times New Roman" w:cs="Times New Roman"/>
                <w:sz w:val="20"/>
                <w:szCs w:val="20"/>
                <w:highlight w:val="green"/>
              </w:rPr>
            </w:pPr>
            <w:r w:rsidRPr="002173C0">
              <w:rPr>
                <w:rFonts w:ascii="Times New Roman" w:hAnsi="Times New Roman" w:cs="Times New Roman"/>
                <w:sz w:val="20"/>
                <w:szCs w:val="20"/>
                <w:highlight w:val="green"/>
              </w:rPr>
              <w:t>Orientamento: iniziative collettive dirette o mediante accordi e collaborazione con i soggetti pubblici e privati competenti di informazione e orientamento a supporto della transizione scuola-lavoro e università-lavoro e servizi di orientamento all’autoimpiego;</w:t>
            </w:r>
          </w:p>
          <w:p w:rsidR="002173C0" w:rsidRPr="002173C0" w:rsidRDefault="002173C0" w:rsidP="002173C0">
            <w:pPr>
              <w:numPr>
                <w:ilvl w:val="0"/>
                <w:numId w:val="48"/>
              </w:numPr>
              <w:spacing w:after="120" w:line="240" w:lineRule="auto"/>
              <w:ind w:left="284" w:hanging="284"/>
              <w:jc w:val="both"/>
              <w:rPr>
                <w:rFonts w:ascii="Times New Roman" w:hAnsi="Times New Roman" w:cs="Times New Roman"/>
                <w:sz w:val="20"/>
                <w:szCs w:val="20"/>
                <w:highlight w:val="green"/>
              </w:rPr>
            </w:pPr>
            <w:r w:rsidRPr="002173C0">
              <w:rPr>
                <w:rFonts w:ascii="Times New Roman" w:hAnsi="Times New Roman" w:cs="Times New Roman"/>
                <w:sz w:val="20"/>
                <w:szCs w:val="20"/>
                <w:highlight w:val="green"/>
              </w:rPr>
              <w:t>Percorsi per le competenze trasversali e per l’orientamento e la formazione per il lavoro: tenuta del Registro nazionale di cui all’art. 1, comma 41, della Legge del 13 luglio 2015;gestione dei rapporti con le scuole per l’assistenza alla progettazione dei percorsi e con le aziende per l’attivazione di stage e tirocini;</w:t>
            </w:r>
          </w:p>
          <w:p w:rsidR="002173C0" w:rsidRPr="002173C0" w:rsidRDefault="002173C0" w:rsidP="002173C0">
            <w:pPr>
              <w:numPr>
                <w:ilvl w:val="0"/>
                <w:numId w:val="48"/>
              </w:numPr>
              <w:spacing w:after="120" w:line="240" w:lineRule="auto"/>
              <w:ind w:left="284" w:hanging="284"/>
              <w:jc w:val="both"/>
              <w:rPr>
                <w:rFonts w:ascii="Times New Roman" w:hAnsi="Times New Roman" w:cs="Times New Roman"/>
                <w:sz w:val="20"/>
                <w:szCs w:val="20"/>
                <w:highlight w:val="green"/>
              </w:rPr>
            </w:pPr>
            <w:r w:rsidRPr="002173C0">
              <w:rPr>
                <w:rFonts w:ascii="Times New Roman" w:hAnsi="Times New Roman" w:cs="Times New Roman"/>
                <w:sz w:val="20"/>
                <w:szCs w:val="20"/>
                <w:highlight w:val="green"/>
              </w:rPr>
              <w:t xml:space="preserve">Supporto incontro D/O di lavoro: servizi informativi anche a carattere previsionale volti a favorire l’inserimento occupazionale, iniziative collettive dirette o mediante accordi di collaborazione con i soggetti pubblici e privati competenti e servizi di base alla D/O di lavoro attraverso l’assistenza all’utilizzo della piattaforma camerale di </w:t>
            </w:r>
            <w:proofErr w:type="spellStart"/>
            <w:r w:rsidRPr="002173C0">
              <w:rPr>
                <w:rFonts w:ascii="Times New Roman" w:hAnsi="Times New Roman" w:cs="Times New Roman"/>
                <w:sz w:val="20"/>
                <w:szCs w:val="20"/>
                <w:highlight w:val="green"/>
              </w:rPr>
              <w:t>matching</w:t>
            </w:r>
            <w:proofErr w:type="spellEnd"/>
            <w:r w:rsidRPr="002173C0">
              <w:rPr>
                <w:rFonts w:ascii="Times New Roman" w:hAnsi="Times New Roman" w:cs="Times New Roman"/>
                <w:sz w:val="20"/>
                <w:szCs w:val="20"/>
                <w:highlight w:val="green"/>
              </w:rPr>
              <w:t>;</w:t>
            </w:r>
          </w:p>
          <w:p w:rsidR="002173C0" w:rsidRPr="002173C0" w:rsidRDefault="002173C0" w:rsidP="002173C0">
            <w:pPr>
              <w:pStyle w:val="Paragrafoelenco"/>
              <w:numPr>
                <w:ilvl w:val="0"/>
                <w:numId w:val="48"/>
              </w:numPr>
              <w:spacing w:after="0" w:line="240" w:lineRule="auto"/>
              <w:ind w:left="255" w:hanging="255"/>
              <w:jc w:val="both"/>
              <w:rPr>
                <w:rFonts w:ascii="Times New Roman" w:eastAsia="Times New Roman" w:hAnsi="Times New Roman" w:cs="Times New Roman"/>
                <w:color w:val="202124"/>
                <w:sz w:val="20"/>
                <w:szCs w:val="20"/>
                <w:highlight w:val="green"/>
                <w:lang w:eastAsia="it-IT"/>
              </w:rPr>
            </w:pPr>
            <w:r w:rsidRPr="002173C0">
              <w:rPr>
                <w:rFonts w:ascii="Times New Roman" w:hAnsi="Times New Roman" w:cs="Times New Roman"/>
                <w:sz w:val="20"/>
                <w:szCs w:val="20"/>
                <w:highlight w:val="green"/>
              </w:rPr>
              <w:t>Certificazione delle competenze: iniziative di informazione e orientamento a supporto della certificazione delle competenze tramite iniziative collettive dirette o mediante accordi e collaborazione con soggetti pubblici e privati competenti.</w:t>
            </w:r>
          </w:p>
          <w:p w:rsidR="002173C0" w:rsidRPr="002173C0" w:rsidRDefault="002173C0">
            <w:pPr>
              <w:spacing w:after="0" w:line="240" w:lineRule="auto"/>
              <w:jc w:val="both"/>
              <w:rPr>
                <w:rFonts w:ascii="Times New Roman" w:eastAsia="Times New Roman" w:hAnsi="Times New Roman" w:cs="Times New Roman"/>
                <w:color w:val="202124"/>
                <w:sz w:val="20"/>
                <w:szCs w:val="20"/>
                <w:highlight w:val="green"/>
                <w:lang w:eastAsia="it-IT"/>
              </w:rPr>
            </w:pPr>
          </w:p>
          <w:p w:rsidR="002173C0" w:rsidRPr="002173C0" w:rsidRDefault="002173C0">
            <w:pPr>
              <w:jc w:val="both"/>
              <w:rPr>
                <w:rFonts w:ascii="Times New Roman" w:hAnsi="Times New Roman" w:cs="Times New Roman"/>
                <w:sz w:val="20"/>
                <w:szCs w:val="20"/>
                <w:highlight w:val="green"/>
              </w:rPr>
            </w:pPr>
            <w:r w:rsidRPr="002173C0">
              <w:rPr>
                <w:rFonts w:ascii="Times New Roman" w:hAnsi="Times New Roman" w:cs="Times New Roman"/>
                <w:sz w:val="20"/>
                <w:szCs w:val="20"/>
                <w:highlight w:val="green"/>
              </w:rPr>
              <w:t xml:space="preserve">In un contesto di emergenza sanitaria legata alla diffusione del Covid-19 la Camera di Commercio, in linea con quanto  proposto da Unioncamere   a livello nazionale  ha modificato le modalità di intervento inizialmente previste anche in considerazione delle forti difficoltà nel realizzare percorsi di alternanza e formazione-lavoro. L’ottica si sposta sull’inserimento in azienda, sulla crescita e sulla formazione delle competenze (anche imprenditoriali) necessarie ad affrontare la ripartenza e, quindi, le risorse sono principalmente indirizzate ad interventi aziendali in tale ambito. </w:t>
            </w:r>
          </w:p>
          <w:p w:rsidR="002173C0" w:rsidRPr="002173C0" w:rsidRDefault="002173C0">
            <w:pPr>
              <w:pStyle w:val="Rientrocorpodeltesto3"/>
              <w:spacing w:after="0" w:line="240" w:lineRule="auto"/>
              <w:ind w:left="0"/>
              <w:jc w:val="both"/>
              <w:rPr>
                <w:rFonts w:ascii="Times New Roman" w:hAnsi="Times New Roman"/>
                <w:sz w:val="20"/>
                <w:szCs w:val="20"/>
                <w:highlight w:val="green"/>
              </w:rPr>
            </w:pPr>
            <w:r w:rsidRPr="002173C0">
              <w:rPr>
                <w:rFonts w:ascii="Times New Roman" w:hAnsi="Times New Roman"/>
                <w:sz w:val="20"/>
                <w:szCs w:val="20"/>
                <w:highlight w:val="green"/>
              </w:rPr>
              <w:t>In tale contesto si inseriscono gli interventi:</w:t>
            </w:r>
          </w:p>
          <w:p w:rsidR="002173C0" w:rsidRPr="002173C0" w:rsidRDefault="002173C0">
            <w:pPr>
              <w:pStyle w:val="Rientrocorpodeltesto3"/>
              <w:spacing w:after="0" w:line="240" w:lineRule="auto"/>
              <w:ind w:left="0"/>
              <w:jc w:val="both"/>
              <w:rPr>
                <w:rFonts w:ascii="Times New Roman" w:hAnsi="Times New Roman"/>
                <w:sz w:val="20"/>
                <w:szCs w:val="20"/>
                <w:highlight w:val="green"/>
              </w:rPr>
            </w:pPr>
          </w:p>
          <w:p w:rsidR="002173C0" w:rsidRPr="002173C0" w:rsidRDefault="002173C0" w:rsidP="002173C0">
            <w:pPr>
              <w:pStyle w:val="Rientrocorpodeltesto3"/>
              <w:numPr>
                <w:ilvl w:val="0"/>
                <w:numId w:val="49"/>
              </w:numPr>
              <w:spacing w:after="0" w:line="240" w:lineRule="auto"/>
              <w:jc w:val="both"/>
              <w:rPr>
                <w:rFonts w:ascii="Times New Roman" w:hAnsi="Times New Roman"/>
                <w:sz w:val="20"/>
                <w:szCs w:val="20"/>
                <w:highlight w:val="green"/>
              </w:rPr>
            </w:pPr>
            <w:r w:rsidRPr="002173C0">
              <w:rPr>
                <w:rFonts w:ascii="Times New Roman" w:hAnsi="Times New Roman"/>
                <w:sz w:val="20"/>
                <w:szCs w:val="20"/>
                <w:highlight w:val="green"/>
              </w:rPr>
              <w:t>per supportare la domanda di sicurezza sul lavoro da parte delle imprese. L’emergenza COVID fa emergere la necessità di attivare nuove procedure di sicurezza sanitaria nelle imprese – distanziamento sociale nei luoghi di lavoro - che richiedono anche formazione e una differente organizzazione del lavoro, una differente disposizione degli spazi e scansione dei tempi di lavoro: in altre parole, nuovi modelli lavorativi supportati anche attraverso voucher (ad es. per la formazione ai dispositivi di protezione personale e per l’assicurazione accessoria);</w:t>
            </w:r>
          </w:p>
          <w:p w:rsidR="002173C0" w:rsidRPr="002173C0" w:rsidRDefault="002173C0" w:rsidP="002173C0">
            <w:pPr>
              <w:pStyle w:val="Rientrocorpodeltesto3"/>
              <w:numPr>
                <w:ilvl w:val="0"/>
                <w:numId w:val="49"/>
              </w:numPr>
              <w:spacing w:after="0" w:line="240" w:lineRule="auto"/>
              <w:jc w:val="both"/>
              <w:rPr>
                <w:rFonts w:ascii="Times New Roman" w:hAnsi="Times New Roman"/>
                <w:sz w:val="20"/>
                <w:szCs w:val="20"/>
                <w:highlight w:val="green"/>
              </w:rPr>
            </w:pPr>
            <w:r w:rsidRPr="002173C0">
              <w:rPr>
                <w:rFonts w:ascii="Times New Roman" w:hAnsi="Times New Roman"/>
                <w:sz w:val="20"/>
                <w:szCs w:val="20"/>
                <w:highlight w:val="green"/>
              </w:rPr>
              <w:t>per sostenere il cambiamento dei modelli di business e conseguentemente dei modelli organizzativi, imposto dal COVID-19. I cambiamenti si attuano attraverso un riorientamento, aggiornamento, delle competenze tecniche e trasversali del capitale umano dell’impresa anche in direzione della capacità di attivare e gestire processi innovativi utilizzando il supporto di consulenza specializzata oltre che voucher per reperire le risorse professionali necessarie.</w:t>
            </w:r>
          </w:p>
          <w:p w:rsidR="002173C0" w:rsidRPr="002173C0" w:rsidRDefault="002173C0">
            <w:pPr>
              <w:spacing w:after="0" w:line="240" w:lineRule="auto"/>
              <w:jc w:val="both"/>
              <w:rPr>
                <w:rFonts w:ascii="Times New Roman" w:eastAsia="Times New Roman" w:hAnsi="Times New Roman" w:cs="Times New Roman"/>
                <w:color w:val="202124"/>
                <w:sz w:val="20"/>
                <w:szCs w:val="20"/>
                <w:highlight w:val="green"/>
                <w:lang w:eastAsia="it-IT"/>
              </w:rPr>
            </w:pPr>
          </w:p>
        </w:tc>
      </w:tr>
      <w:tr w:rsidR="002173C0" w:rsidRPr="002173C0" w:rsidTr="002173C0">
        <w:tc>
          <w:tcPr>
            <w:tcW w:w="4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b/>
                <w:bCs/>
                <w:color w:val="000000"/>
                <w:sz w:val="20"/>
                <w:szCs w:val="20"/>
                <w:highlight w:val="green"/>
                <w:lang w:eastAsia="it-IT"/>
              </w:rPr>
              <w:t>Risultati attesi</w:t>
            </w:r>
          </w:p>
        </w:tc>
        <w:tc>
          <w:tcPr>
            <w:tcW w:w="4190" w:type="dxa"/>
            <w:tcBorders>
              <w:top w:val="nil"/>
              <w:left w:val="nil"/>
              <w:bottom w:val="single" w:sz="8" w:space="0" w:color="000000"/>
              <w:right w:val="single" w:sz="8" w:space="0" w:color="000000"/>
            </w:tcBorders>
            <w:tcMar>
              <w:top w:w="0" w:type="dxa"/>
              <w:left w:w="108" w:type="dxa"/>
              <w:bottom w:w="0" w:type="dxa"/>
              <w:right w:w="108" w:type="dxa"/>
            </w:tcMar>
          </w:tcPr>
          <w:p w:rsidR="002173C0" w:rsidRPr="002173C0" w:rsidRDefault="002173C0">
            <w:pPr>
              <w:spacing w:after="0" w:line="240" w:lineRule="auto"/>
              <w:jc w:val="both"/>
              <w:rPr>
                <w:rFonts w:ascii="Times New Roman" w:eastAsia="Times New Roman" w:hAnsi="Times New Roman" w:cs="Times New Roman"/>
                <w:sz w:val="20"/>
                <w:szCs w:val="20"/>
                <w:highlight w:val="green"/>
              </w:rPr>
            </w:pPr>
            <w:r w:rsidRPr="002173C0">
              <w:rPr>
                <w:rFonts w:ascii="Times New Roman" w:eastAsia="Times New Roman" w:hAnsi="Times New Roman" w:cs="Times New Roman"/>
                <w:sz w:val="20"/>
                <w:szCs w:val="20"/>
                <w:highlight w:val="green"/>
              </w:rPr>
              <w:t>I risultati di progetto da raggiungere nell’esercizio 2020 in linea con gli obiettivi nazionali sono:</w:t>
            </w:r>
          </w:p>
          <w:p w:rsidR="002173C0" w:rsidRPr="002173C0" w:rsidRDefault="002173C0">
            <w:pPr>
              <w:jc w:val="both"/>
              <w:rPr>
                <w:rFonts w:ascii="Times New Roman" w:eastAsia="Times New Roman" w:hAnsi="Times New Roman" w:cs="Times New Roman"/>
                <w:sz w:val="20"/>
                <w:szCs w:val="20"/>
                <w:highlight w:val="green"/>
              </w:rPr>
            </w:pPr>
          </w:p>
          <w:p w:rsidR="002173C0" w:rsidRPr="002173C0" w:rsidRDefault="002173C0" w:rsidP="002173C0">
            <w:pPr>
              <w:pStyle w:val="Paragrafoelenco"/>
              <w:numPr>
                <w:ilvl w:val="0"/>
                <w:numId w:val="50"/>
              </w:numPr>
              <w:rPr>
                <w:rFonts w:ascii="Times New Roman" w:hAnsi="Times New Roman" w:cs="Times New Roman"/>
                <w:sz w:val="20"/>
                <w:szCs w:val="20"/>
                <w:highlight w:val="green"/>
              </w:rPr>
            </w:pPr>
            <w:r w:rsidRPr="002173C0">
              <w:rPr>
                <w:rFonts w:ascii="Times New Roman" w:hAnsi="Times New Roman" w:cs="Times New Roman"/>
                <w:sz w:val="20"/>
                <w:szCs w:val="20"/>
                <w:highlight w:val="green"/>
              </w:rPr>
              <w:t xml:space="preserve">almeno N. 5 azioni di supporto in linea con gli obiettivi del progetto </w:t>
            </w:r>
          </w:p>
          <w:p w:rsidR="002173C0" w:rsidRPr="002173C0" w:rsidRDefault="002173C0" w:rsidP="002173C0">
            <w:pPr>
              <w:pStyle w:val="Paragrafoelenco"/>
              <w:numPr>
                <w:ilvl w:val="0"/>
                <w:numId w:val="50"/>
              </w:numPr>
              <w:rPr>
                <w:rFonts w:ascii="Times New Roman" w:hAnsi="Times New Roman" w:cs="Times New Roman"/>
                <w:sz w:val="20"/>
                <w:szCs w:val="20"/>
                <w:highlight w:val="green"/>
              </w:rPr>
            </w:pPr>
            <w:r w:rsidRPr="002173C0">
              <w:rPr>
                <w:rFonts w:ascii="Times New Roman" w:hAnsi="Times New Roman" w:cs="Times New Roman"/>
                <w:sz w:val="20"/>
                <w:szCs w:val="20"/>
                <w:highlight w:val="green"/>
              </w:rPr>
              <w:t>predisposizione di un bando per contributi, voucher, servizi reali erogati alle imprese nell'ambito delle azioni progettuali</w:t>
            </w:r>
          </w:p>
        </w:tc>
      </w:tr>
      <w:tr w:rsidR="002173C0" w:rsidRPr="002173C0" w:rsidTr="002173C0">
        <w:tc>
          <w:tcPr>
            <w:tcW w:w="4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b/>
                <w:bCs/>
                <w:color w:val="000000"/>
                <w:sz w:val="20"/>
                <w:szCs w:val="20"/>
                <w:highlight w:val="green"/>
                <w:lang w:eastAsia="it-IT"/>
              </w:rPr>
              <w:t>Benefici attesi</w:t>
            </w:r>
          </w:p>
        </w:tc>
        <w:tc>
          <w:tcPr>
            <w:tcW w:w="4190" w:type="dxa"/>
            <w:tcBorders>
              <w:top w:val="nil"/>
              <w:left w:val="nil"/>
              <w:bottom w:val="single" w:sz="8" w:space="0" w:color="000000"/>
              <w:right w:val="single" w:sz="8" w:space="0" w:color="000000"/>
            </w:tcBorders>
            <w:tcMar>
              <w:top w:w="0" w:type="dxa"/>
              <w:left w:w="108" w:type="dxa"/>
              <w:bottom w:w="0" w:type="dxa"/>
              <w:right w:w="108" w:type="dxa"/>
            </w:tcMar>
            <w:hideMark/>
          </w:tcPr>
          <w:p w:rsidR="002173C0" w:rsidRPr="002173C0" w:rsidRDefault="002173C0">
            <w:pPr>
              <w:jc w:val="both"/>
              <w:rPr>
                <w:rFonts w:ascii="Times New Roman" w:eastAsia="Times New Roman" w:hAnsi="Times New Roman" w:cs="Times New Roman"/>
                <w:color w:val="202124"/>
                <w:sz w:val="20"/>
                <w:szCs w:val="20"/>
                <w:highlight w:val="green"/>
                <w:lang w:eastAsia="it-IT"/>
              </w:rPr>
            </w:pPr>
            <w:r w:rsidRPr="002173C0">
              <w:rPr>
                <w:rFonts w:ascii="Times New Roman" w:hAnsi="Times New Roman" w:cs="Times New Roman"/>
                <w:sz w:val="20"/>
                <w:szCs w:val="20"/>
                <w:highlight w:val="green"/>
              </w:rPr>
              <w:t xml:space="preserve">Intensificare il network locale anche. Scopo principale è che la Camera di Commercio di Brindisi diventi “un punto di incontro” e di riferimento  per l’animazione del network territoriale svolgendo un ruolo di facilitatore, utilizzando appieno tutte le azioni messe in campo dal sistema camerale con interventi finanziari a favore delle imprese (contributi) e delle scuole (premio storie di alternanza) ed interazione e networking continua con  altri soggetti tra cui l’Ufficio scolastico Provinciale e i referenti </w:t>
            </w:r>
            <w:proofErr w:type="spellStart"/>
            <w:r w:rsidRPr="002173C0">
              <w:rPr>
                <w:rFonts w:ascii="Times New Roman" w:hAnsi="Times New Roman" w:cs="Times New Roman"/>
                <w:sz w:val="20"/>
                <w:szCs w:val="20"/>
                <w:highlight w:val="green"/>
              </w:rPr>
              <w:t>Anpal</w:t>
            </w:r>
            <w:proofErr w:type="spellEnd"/>
            <w:r w:rsidRPr="002173C0">
              <w:rPr>
                <w:rFonts w:ascii="Times New Roman" w:hAnsi="Times New Roman" w:cs="Times New Roman"/>
                <w:sz w:val="20"/>
                <w:szCs w:val="20"/>
                <w:highlight w:val="green"/>
              </w:rPr>
              <w:t xml:space="preserve">. </w:t>
            </w:r>
          </w:p>
        </w:tc>
      </w:tr>
      <w:tr w:rsidR="002173C0" w:rsidRPr="002173C0" w:rsidTr="002173C0">
        <w:tc>
          <w:tcPr>
            <w:tcW w:w="4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b/>
                <w:bCs/>
                <w:color w:val="000000"/>
                <w:sz w:val="20"/>
                <w:szCs w:val="20"/>
                <w:highlight w:val="green"/>
                <w:lang w:eastAsia="it-IT"/>
              </w:rPr>
              <w:t>Soggetti coinvolti impatto organizzativo</w:t>
            </w:r>
          </w:p>
        </w:tc>
        <w:tc>
          <w:tcPr>
            <w:tcW w:w="4190" w:type="dxa"/>
            <w:tcBorders>
              <w:top w:val="nil"/>
              <w:left w:val="nil"/>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hAnsi="Times New Roman" w:cs="Times New Roman"/>
                <w:sz w:val="20"/>
                <w:szCs w:val="20"/>
                <w:highlight w:val="green"/>
              </w:rPr>
            </w:pPr>
            <w:r w:rsidRPr="002173C0">
              <w:rPr>
                <w:rFonts w:ascii="Times New Roman" w:hAnsi="Times New Roman" w:cs="Times New Roman"/>
                <w:sz w:val="20"/>
                <w:szCs w:val="20"/>
                <w:highlight w:val="green"/>
              </w:rPr>
              <w:t>Gruppo di lavoro individuato ed operante all’interno dell’ufficio di staff “ Nuovi Servizi Decreto MISE 7/3/2019”</w:t>
            </w:r>
          </w:p>
        </w:tc>
      </w:tr>
      <w:tr w:rsidR="002173C0" w:rsidRPr="002173C0" w:rsidTr="002173C0">
        <w:tc>
          <w:tcPr>
            <w:tcW w:w="4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b/>
                <w:bCs/>
                <w:color w:val="000000"/>
                <w:sz w:val="20"/>
                <w:szCs w:val="20"/>
                <w:highlight w:val="green"/>
                <w:lang w:eastAsia="it-IT"/>
              </w:rPr>
              <w:t>Centro di costo</w:t>
            </w:r>
            <w:r w:rsidRPr="002173C0">
              <w:rPr>
                <w:rFonts w:ascii="Times New Roman" w:eastAsia="Times New Roman" w:hAnsi="Times New Roman" w:cs="Times New Roman"/>
                <w:color w:val="000000"/>
                <w:sz w:val="20"/>
                <w:szCs w:val="20"/>
                <w:highlight w:val="green"/>
                <w:lang w:eastAsia="it-IT"/>
              </w:rPr>
              <w:t xml:space="preserve"> </w:t>
            </w:r>
          </w:p>
        </w:tc>
        <w:tc>
          <w:tcPr>
            <w:tcW w:w="4190" w:type="dxa"/>
            <w:tcBorders>
              <w:top w:val="nil"/>
              <w:left w:val="nil"/>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hAnsi="Times New Roman" w:cs="Times New Roman"/>
                <w:sz w:val="20"/>
                <w:szCs w:val="20"/>
                <w:highlight w:val="green"/>
              </w:rPr>
            </w:pPr>
            <w:r w:rsidRPr="002173C0">
              <w:rPr>
                <w:rFonts w:ascii="Times New Roman" w:hAnsi="Times New Roman" w:cs="Times New Roman"/>
                <w:sz w:val="20"/>
                <w:szCs w:val="20"/>
                <w:highlight w:val="green"/>
              </w:rPr>
              <w:t>Servizio Economia locale (CDC A202)</w:t>
            </w:r>
          </w:p>
        </w:tc>
      </w:tr>
      <w:tr w:rsidR="002173C0" w:rsidRPr="002173C0" w:rsidTr="002173C0">
        <w:tc>
          <w:tcPr>
            <w:tcW w:w="4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 xml:space="preserve">Budget </w:t>
            </w:r>
          </w:p>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 xml:space="preserve">QUADRO FINANZIARIO </w:t>
            </w:r>
          </w:p>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 xml:space="preserve">Proventi da gestione di beni e servizi  </w:t>
            </w:r>
          </w:p>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 xml:space="preserve">Oneri per interventi economici </w:t>
            </w:r>
          </w:p>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b/>
                <w:bCs/>
                <w:color w:val="000000"/>
                <w:sz w:val="20"/>
                <w:szCs w:val="20"/>
                <w:highlight w:val="green"/>
                <w:lang w:eastAsia="it-IT"/>
              </w:rPr>
              <w:t> </w:t>
            </w:r>
          </w:p>
        </w:tc>
        <w:tc>
          <w:tcPr>
            <w:tcW w:w="4190" w:type="dxa"/>
            <w:tcBorders>
              <w:top w:val="nil"/>
              <w:left w:val="nil"/>
              <w:bottom w:val="single" w:sz="8" w:space="0" w:color="000000"/>
              <w:right w:val="single" w:sz="8" w:space="0" w:color="000000"/>
            </w:tcBorders>
            <w:tcMar>
              <w:top w:w="0" w:type="dxa"/>
              <w:left w:w="108" w:type="dxa"/>
              <w:bottom w:w="0" w:type="dxa"/>
              <w:right w:w="108" w:type="dxa"/>
            </w:tcMar>
            <w:hideMark/>
          </w:tcPr>
          <w:p w:rsidR="002173C0" w:rsidRPr="002173C0" w:rsidRDefault="002173C0">
            <w:pPr>
              <w:pStyle w:val="Default"/>
              <w:spacing w:line="276" w:lineRule="auto"/>
              <w:jc w:val="both"/>
              <w:rPr>
                <w:rFonts w:ascii="Times New Roman" w:hAnsi="Times New Roman" w:cs="Times New Roman"/>
                <w:color w:val="auto"/>
                <w:sz w:val="20"/>
                <w:szCs w:val="20"/>
                <w:highlight w:val="green"/>
                <w:lang w:eastAsia="en-US"/>
              </w:rPr>
            </w:pPr>
            <w:r w:rsidRPr="002173C0">
              <w:rPr>
                <w:rFonts w:ascii="Times New Roman" w:hAnsi="Times New Roman" w:cs="Times New Roman"/>
                <w:color w:val="auto"/>
                <w:sz w:val="20"/>
                <w:szCs w:val="20"/>
                <w:highlight w:val="green"/>
              </w:rPr>
              <w:t xml:space="preserve">95.061,92 </w:t>
            </w:r>
          </w:p>
        </w:tc>
      </w:tr>
      <w:tr w:rsidR="002173C0" w:rsidRPr="002173C0" w:rsidTr="002173C0">
        <w:tc>
          <w:tcPr>
            <w:tcW w:w="4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b/>
                <w:bCs/>
                <w:color w:val="000000"/>
                <w:sz w:val="20"/>
                <w:szCs w:val="20"/>
                <w:highlight w:val="green"/>
                <w:lang w:eastAsia="it-IT"/>
              </w:rPr>
              <w:t>KPI operativo 1.1.</w:t>
            </w:r>
          </w:p>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b/>
                <w:bCs/>
                <w:color w:val="000000"/>
                <w:sz w:val="20"/>
                <w:szCs w:val="20"/>
                <w:highlight w:val="green"/>
                <w:lang w:eastAsia="it-IT"/>
              </w:rPr>
              <w:t> </w:t>
            </w:r>
          </w:p>
        </w:tc>
        <w:tc>
          <w:tcPr>
            <w:tcW w:w="4190" w:type="dxa"/>
            <w:tcBorders>
              <w:top w:val="nil"/>
              <w:left w:val="nil"/>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rPr>
                <w:rFonts w:cs="Times New Roman"/>
                <w:highlight w:val="green"/>
              </w:rPr>
            </w:pPr>
          </w:p>
        </w:tc>
      </w:tr>
      <w:tr w:rsidR="002173C0" w:rsidRPr="002173C0" w:rsidTr="002173C0">
        <w:tc>
          <w:tcPr>
            <w:tcW w:w="4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Nome indicatore</w:t>
            </w:r>
          </w:p>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b/>
                <w:bCs/>
                <w:color w:val="000000"/>
                <w:sz w:val="20"/>
                <w:szCs w:val="20"/>
                <w:highlight w:val="green"/>
                <w:lang w:eastAsia="it-IT"/>
              </w:rPr>
              <w:t> </w:t>
            </w:r>
          </w:p>
        </w:tc>
        <w:tc>
          <w:tcPr>
            <w:tcW w:w="4190" w:type="dxa"/>
            <w:tcBorders>
              <w:top w:val="nil"/>
              <w:left w:val="nil"/>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26" w:lineRule="atLeast"/>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Realizzazione attività secondo la specifica tempistica del progetto</w:t>
            </w:r>
          </w:p>
        </w:tc>
      </w:tr>
      <w:tr w:rsidR="002173C0" w:rsidRPr="002173C0" w:rsidTr="002173C0">
        <w:tc>
          <w:tcPr>
            <w:tcW w:w="4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Algoritmo di calcolo</w:t>
            </w:r>
          </w:p>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 </w:t>
            </w:r>
          </w:p>
        </w:tc>
        <w:tc>
          <w:tcPr>
            <w:tcW w:w="4190" w:type="dxa"/>
            <w:tcBorders>
              <w:top w:val="nil"/>
              <w:left w:val="nil"/>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26" w:lineRule="atLeast"/>
              <w:ind w:left="103"/>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val="en-US" w:eastAsia="it-IT"/>
              </w:rPr>
              <w:t>Si/no</w:t>
            </w:r>
          </w:p>
        </w:tc>
      </w:tr>
      <w:tr w:rsidR="002173C0" w:rsidRPr="002173C0" w:rsidTr="002173C0">
        <w:tc>
          <w:tcPr>
            <w:tcW w:w="4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Target annuale</w:t>
            </w:r>
          </w:p>
        </w:tc>
        <w:tc>
          <w:tcPr>
            <w:tcW w:w="4190" w:type="dxa"/>
            <w:tcBorders>
              <w:top w:val="nil"/>
              <w:left w:val="nil"/>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26" w:lineRule="atLeast"/>
              <w:ind w:left="103"/>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val="en-US" w:eastAsia="it-IT"/>
              </w:rPr>
              <w:t>SI</w:t>
            </w:r>
          </w:p>
        </w:tc>
      </w:tr>
      <w:tr w:rsidR="002173C0" w:rsidRPr="002173C0" w:rsidTr="002173C0">
        <w:tc>
          <w:tcPr>
            <w:tcW w:w="4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Peso indicatore</w:t>
            </w:r>
          </w:p>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 </w:t>
            </w:r>
          </w:p>
        </w:tc>
        <w:tc>
          <w:tcPr>
            <w:tcW w:w="4190" w:type="dxa"/>
            <w:tcBorders>
              <w:top w:val="nil"/>
              <w:left w:val="nil"/>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26" w:lineRule="atLeast"/>
              <w:ind w:left="103"/>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val="en-US" w:eastAsia="it-IT"/>
              </w:rPr>
              <w:t>100</w:t>
            </w:r>
          </w:p>
        </w:tc>
      </w:tr>
      <w:tr w:rsidR="002173C0" w:rsidRPr="002173C0" w:rsidTr="002173C0">
        <w:tc>
          <w:tcPr>
            <w:tcW w:w="4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Tipologia dell’indicatore</w:t>
            </w:r>
          </w:p>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 </w:t>
            </w:r>
          </w:p>
        </w:tc>
        <w:tc>
          <w:tcPr>
            <w:tcW w:w="4190" w:type="dxa"/>
            <w:tcBorders>
              <w:top w:val="nil"/>
              <w:left w:val="nil"/>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26" w:lineRule="atLeast"/>
              <w:ind w:left="103"/>
              <w:rPr>
                <w:rFonts w:ascii="Times New Roman" w:eastAsia="Times New Roman" w:hAnsi="Times New Roman" w:cs="Times New Roman"/>
                <w:color w:val="202124"/>
                <w:sz w:val="20"/>
                <w:szCs w:val="20"/>
                <w:highlight w:val="green"/>
                <w:lang w:eastAsia="it-IT"/>
              </w:rPr>
            </w:pPr>
            <w:proofErr w:type="spellStart"/>
            <w:r w:rsidRPr="002173C0">
              <w:rPr>
                <w:rFonts w:ascii="Times New Roman" w:eastAsia="Times New Roman" w:hAnsi="Times New Roman" w:cs="Times New Roman"/>
                <w:color w:val="000000"/>
                <w:sz w:val="20"/>
                <w:szCs w:val="20"/>
                <w:highlight w:val="green"/>
                <w:lang w:val="en-US" w:eastAsia="it-IT"/>
              </w:rPr>
              <w:t>Efficacia</w:t>
            </w:r>
            <w:proofErr w:type="spellEnd"/>
          </w:p>
        </w:tc>
      </w:tr>
      <w:tr w:rsidR="002173C0" w:rsidRPr="002173C0" w:rsidTr="002173C0">
        <w:tc>
          <w:tcPr>
            <w:tcW w:w="4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Fonte dati</w:t>
            </w:r>
          </w:p>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 </w:t>
            </w:r>
          </w:p>
        </w:tc>
        <w:tc>
          <w:tcPr>
            <w:tcW w:w="4190" w:type="dxa"/>
            <w:tcBorders>
              <w:top w:val="nil"/>
              <w:left w:val="nil"/>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23" w:lineRule="atLeast"/>
              <w:ind w:left="103"/>
              <w:rPr>
                <w:rFonts w:ascii="Times New Roman" w:eastAsia="Times New Roman" w:hAnsi="Times New Roman" w:cs="Times New Roman"/>
                <w:color w:val="202124"/>
                <w:sz w:val="20"/>
                <w:szCs w:val="20"/>
                <w:highlight w:val="green"/>
                <w:lang w:eastAsia="it-IT"/>
              </w:rPr>
            </w:pPr>
            <w:proofErr w:type="spellStart"/>
            <w:r w:rsidRPr="002173C0">
              <w:rPr>
                <w:rFonts w:ascii="Times New Roman" w:eastAsia="Times New Roman" w:hAnsi="Times New Roman" w:cs="Times New Roman"/>
                <w:color w:val="000000"/>
                <w:sz w:val="20"/>
                <w:szCs w:val="20"/>
                <w:highlight w:val="green"/>
                <w:lang w:val="en-US" w:eastAsia="it-IT"/>
              </w:rPr>
              <w:t>Interna</w:t>
            </w:r>
            <w:proofErr w:type="spellEnd"/>
          </w:p>
        </w:tc>
      </w:tr>
      <w:tr w:rsidR="002173C0" w:rsidRPr="002173C0" w:rsidTr="002173C0">
        <w:tc>
          <w:tcPr>
            <w:tcW w:w="4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Responsabile della rilevazione</w:t>
            </w:r>
          </w:p>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 </w:t>
            </w:r>
          </w:p>
        </w:tc>
        <w:tc>
          <w:tcPr>
            <w:tcW w:w="4190" w:type="dxa"/>
            <w:tcBorders>
              <w:top w:val="nil"/>
              <w:left w:val="nil"/>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23" w:lineRule="atLeast"/>
              <w:ind w:left="103"/>
              <w:rPr>
                <w:rFonts w:ascii="Times New Roman" w:eastAsia="Times New Roman" w:hAnsi="Times New Roman" w:cs="Times New Roman"/>
                <w:color w:val="202124"/>
                <w:sz w:val="20"/>
                <w:szCs w:val="20"/>
                <w:highlight w:val="green"/>
                <w:lang w:eastAsia="it-IT"/>
              </w:rPr>
            </w:pPr>
            <w:proofErr w:type="spellStart"/>
            <w:r w:rsidRPr="002173C0">
              <w:rPr>
                <w:rFonts w:ascii="Times New Roman" w:eastAsia="Times New Roman" w:hAnsi="Times New Roman" w:cs="Times New Roman"/>
                <w:color w:val="000000"/>
                <w:sz w:val="20"/>
                <w:szCs w:val="20"/>
                <w:highlight w:val="green"/>
                <w:lang w:val="en-US" w:eastAsia="it-IT"/>
              </w:rPr>
              <w:t>Segretario</w:t>
            </w:r>
            <w:proofErr w:type="spellEnd"/>
            <w:r w:rsidRPr="002173C0">
              <w:rPr>
                <w:rFonts w:ascii="Times New Roman" w:eastAsia="Times New Roman" w:hAnsi="Times New Roman" w:cs="Times New Roman"/>
                <w:color w:val="000000"/>
                <w:sz w:val="20"/>
                <w:szCs w:val="20"/>
                <w:highlight w:val="green"/>
                <w:lang w:val="en-US" w:eastAsia="it-IT"/>
              </w:rPr>
              <w:t xml:space="preserve"> </w:t>
            </w:r>
            <w:proofErr w:type="spellStart"/>
            <w:r w:rsidRPr="002173C0">
              <w:rPr>
                <w:rFonts w:ascii="Times New Roman" w:eastAsia="Times New Roman" w:hAnsi="Times New Roman" w:cs="Times New Roman"/>
                <w:color w:val="000000"/>
                <w:sz w:val="20"/>
                <w:szCs w:val="20"/>
                <w:highlight w:val="green"/>
                <w:lang w:val="en-US" w:eastAsia="it-IT"/>
              </w:rPr>
              <w:t>Generale</w:t>
            </w:r>
            <w:proofErr w:type="spellEnd"/>
          </w:p>
        </w:tc>
      </w:tr>
      <w:tr w:rsidR="002173C0" w:rsidTr="002173C0">
        <w:tc>
          <w:tcPr>
            <w:tcW w:w="4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Frequenza della rilevazione</w:t>
            </w:r>
          </w:p>
          <w:p w:rsidR="002173C0" w:rsidRPr="002173C0" w:rsidRDefault="002173C0">
            <w:pPr>
              <w:spacing w:after="0" w:line="240" w:lineRule="auto"/>
              <w:rPr>
                <w:rFonts w:ascii="Times New Roman" w:eastAsia="Times New Roman" w:hAnsi="Times New Roman" w:cs="Times New Roman"/>
                <w:color w:val="202124"/>
                <w:sz w:val="20"/>
                <w:szCs w:val="20"/>
                <w:highlight w:val="green"/>
                <w:lang w:eastAsia="it-IT"/>
              </w:rPr>
            </w:pPr>
            <w:r w:rsidRPr="002173C0">
              <w:rPr>
                <w:rFonts w:ascii="Times New Roman" w:eastAsia="Times New Roman" w:hAnsi="Times New Roman" w:cs="Times New Roman"/>
                <w:color w:val="000000"/>
                <w:sz w:val="20"/>
                <w:szCs w:val="20"/>
                <w:highlight w:val="green"/>
                <w:lang w:eastAsia="it-IT"/>
              </w:rPr>
              <w:t> </w:t>
            </w:r>
          </w:p>
        </w:tc>
        <w:tc>
          <w:tcPr>
            <w:tcW w:w="4190" w:type="dxa"/>
            <w:tcBorders>
              <w:top w:val="nil"/>
              <w:left w:val="nil"/>
              <w:bottom w:val="single" w:sz="8" w:space="0" w:color="000000"/>
              <w:right w:val="single" w:sz="8" w:space="0" w:color="000000"/>
            </w:tcBorders>
            <w:tcMar>
              <w:top w:w="0" w:type="dxa"/>
              <w:left w:w="108" w:type="dxa"/>
              <w:bottom w:w="0" w:type="dxa"/>
              <w:right w:w="108" w:type="dxa"/>
            </w:tcMar>
            <w:hideMark/>
          </w:tcPr>
          <w:p w:rsidR="002173C0" w:rsidRDefault="002173C0">
            <w:pPr>
              <w:spacing w:after="0" w:line="223" w:lineRule="atLeast"/>
              <w:ind w:left="103"/>
              <w:rPr>
                <w:rFonts w:ascii="Times New Roman" w:eastAsia="Times New Roman" w:hAnsi="Times New Roman" w:cs="Times New Roman"/>
                <w:color w:val="202124"/>
                <w:sz w:val="20"/>
                <w:szCs w:val="20"/>
                <w:lang w:eastAsia="it-IT"/>
              </w:rPr>
            </w:pPr>
            <w:proofErr w:type="spellStart"/>
            <w:r w:rsidRPr="002173C0">
              <w:rPr>
                <w:rFonts w:ascii="Times New Roman" w:eastAsia="Times New Roman" w:hAnsi="Times New Roman" w:cs="Times New Roman"/>
                <w:color w:val="000000"/>
                <w:sz w:val="20"/>
                <w:szCs w:val="20"/>
                <w:highlight w:val="green"/>
                <w:lang w:val="en-US" w:eastAsia="it-IT"/>
              </w:rPr>
              <w:t>Semestrale</w:t>
            </w:r>
            <w:proofErr w:type="spellEnd"/>
          </w:p>
        </w:tc>
      </w:tr>
    </w:tbl>
    <w:p w:rsidR="002173C0" w:rsidRDefault="002173C0" w:rsidP="00906016">
      <w:pPr>
        <w:autoSpaceDE w:val="0"/>
        <w:autoSpaceDN w:val="0"/>
        <w:adjustRightInd w:val="0"/>
        <w:spacing w:after="0" w:line="240" w:lineRule="auto"/>
        <w:jc w:val="both"/>
        <w:rPr>
          <w:rFonts w:ascii="Times New Roman" w:hAnsi="Times New Roman" w:cs="Times New Roman"/>
          <w:b/>
          <w:bCs/>
          <w:color w:val="000000"/>
          <w:sz w:val="24"/>
          <w:szCs w:val="24"/>
        </w:rPr>
      </w:pPr>
    </w:p>
    <w:p w:rsidR="002173C0" w:rsidRDefault="002173C0" w:rsidP="00906016">
      <w:pPr>
        <w:autoSpaceDE w:val="0"/>
        <w:autoSpaceDN w:val="0"/>
        <w:adjustRightInd w:val="0"/>
        <w:spacing w:after="0" w:line="240" w:lineRule="auto"/>
        <w:jc w:val="both"/>
        <w:rPr>
          <w:rFonts w:ascii="Times New Roman" w:hAnsi="Times New Roman" w:cs="Times New Roman"/>
          <w:b/>
          <w:bCs/>
          <w:color w:val="000000"/>
          <w:sz w:val="24"/>
          <w:szCs w:val="24"/>
        </w:rPr>
      </w:pPr>
    </w:p>
    <w:p w:rsidR="002173C0" w:rsidRDefault="002173C0" w:rsidP="002173C0">
      <w:pPr>
        <w:pStyle w:val="Paragrafoelenco"/>
        <w:autoSpaceDE w:val="0"/>
        <w:autoSpaceDN w:val="0"/>
        <w:adjustRightInd w:val="0"/>
        <w:spacing w:after="0" w:line="240" w:lineRule="auto"/>
        <w:rPr>
          <w:rFonts w:ascii="Times New Roman" w:hAnsi="Times New Roman" w:cs="Times New Roman"/>
          <w:b/>
          <w:color w:val="000000"/>
          <w:sz w:val="24"/>
          <w:szCs w:val="24"/>
        </w:rPr>
      </w:pPr>
    </w:p>
    <w:p w:rsidR="002173C0" w:rsidRDefault="002173C0" w:rsidP="002173C0">
      <w:pPr>
        <w:pStyle w:val="Paragrafoelenco"/>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SEGRETARIO GENERALE-DOTT. ANGELO RAFFAELE CAFORIO</w:t>
      </w:r>
    </w:p>
    <w:p w:rsidR="002173C0" w:rsidRDefault="002173C0" w:rsidP="002173C0">
      <w:pPr>
        <w:pStyle w:val="Paragrafoelenco"/>
        <w:autoSpaceDE w:val="0"/>
        <w:autoSpaceDN w:val="0"/>
        <w:adjustRightInd w:val="0"/>
        <w:spacing w:after="0" w:line="240" w:lineRule="auto"/>
        <w:rPr>
          <w:rFonts w:ascii="Times New Roman" w:hAnsi="Times New Roman" w:cs="Times New Roman"/>
          <w:b/>
          <w:color w:val="000000"/>
          <w:sz w:val="24"/>
          <w:szCs w:val="24"/>
        </w:rPr>
      </w:pPr>
    </w:p>
    <w:tbl>
      <w:tblPr>
        <w:tblStyle w:val="Grigliatabella"/>
        <w:tblW w:w="0" w:type="auto"/>
        <w:tblLook w:val="04A0" w:firstRow="1" w:lastRow="0" w:firstColumn="1" w:lastColumn="0" w:noHBand="0" w:noVBand="1"/>
      </w:tblPr>
      <w:tblGrid>
        <w:gridCol w:w="2444"/>
        <w:gridCol w:w="2444"/>
        <w:gridCol w:w="2445"/>
        <w:gridCol w:w="2445"/>
      </w:tblGrid>
      <w:tr w:rsidR="002173C0" w:rsidTr="00022D30">
        <w:tc>
          <w:tcPr>
            <w:tcW w:w="9778" w:type="dxa"/>
            <w:gridSpan w:val="4"/>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OBIETTIVO INDIVIDUALE: Azioni derivanti dal Progetto Nazionale finanziato con l’aumento del diritto annuale “prevenzione crisi d’impresa e supporto finanziario” </w:t>
            </w:r>
          </w:p>
        </w:tc>
      </w:tr>
      <w:tr w:rsidR="002173C0" w:rsidTr="00022D30">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indicatore</w:t>
            </w:r>
          </w:p>
        </w:tc>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algoritmo</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target anno </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peso</w:t>
            </w:r>
          </w:p>
        </w:tc>
      </w:tr>
      <w:tr w:rsidR="002173C0" w:rsidTr="00022D30">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kpi realizzazione attività previste</w:t>
            </w:r>
          </w:p>
        </w:tc>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si/no</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si</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27%</w:t>
            </w:r>
          </w:p>
        </w:tc>
      </w:tr>
      <w:tr w:rsidR="002173C0" w:rsidTr="00022D30">
        <w:tc>
          <w:tcPr>
            <w:tcW w:w="9778" w:type="dxa"/>
            <w:gridSpan w:val="4"/>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OBIETTIVO INDIVIDUALE: Azioni derivanti dal Progetto Nazionale finanziato con l’aumento del diritto annuale “servizi di orientamento al lavoro e alle professioni” </w:t>
            </w:r>
          </w:p>
        </w:tc>
      </w:tr>
      <w:tr w:rsidR="002173C0" w:rsidTr="00022D30">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indicatore</w:t>
            </w:r>
          </w:p>
        </w:tc>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algoritmo</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target anno </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peso</w:t>
            </w:r>
          </w:p>
        </w:tc>
      </w:tr>
      <w:tr w:rsidR="002173C0" w:rsidTr="00022D30">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kpi realizzazione attività previste</w:t>
            </w:r>
          </w:p>
        </w:tc>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si/no</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si</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16,5%</w:t>
            </w:r>
          </w:p>
        </w:tc>
      </w:tr>
      <w:tr w:rsidR="002173C0" w:rsidTr="00022D30">
        <w:tc>
          <w:tcPr>
            <w:tcW w:w="9778" w:type="dxa"/>
            <w:gridSpan w:val="4"/>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OBIETTIVO INDIVIDUALE: Azioni derivanti dal Progetto Nazionale finanziato con l’aumento del diritto annuale “Punto Impresa digitale” </w:t>
            </w:r>
          </w:p>
        </w:tc>
      </w:tr>
      <w:tr w:rsidR="002173C0" w:rsidTr="00022D30">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indicatore</w:t>
            </w:r>
          </w:p>
        </w:tc>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algoritmo</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target anno </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peso</w:t>
            </w:r>
          </w:p>
        </w:tc>
      </w:tr>
      <w:tr w:rsidR="002173C0" w:rsidTr="00022D30">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kpi realizzazione attività previste</w:t>
            </w:r>
          </w:p>
        </w:tc>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si/no</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si</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16,6%</w:t>
            </w:r>
          </w:p>
        </w:tc>
      </w:tr>
    </w:tbl>
    <w:p w:rsidR="002173C0" w:rsidRDefault="002173C0" w:rsidP="002173C0">
      <w:pPr>
        <w:autoSpaceDE w:val="0"/>
        <w:autoSpaceDN w:val="0"/>
        <w:adjustRightInd w:val="0"/>
        <w:spacing w:after="0" w:line="240" w:lineRule="auto"/>
        <w:jc w:val="both"/>
        <w:rPr>
          <w:rFonts w:ascii="Times New Roman" w:hAnsi="Times New Roman" w:cs="Times New Roman"/>
          <w:b/>
          <w:bCs/>
          <w:color w:val="000000"/>
          <w:sz w:val="24"/>
          <w:szCs w:val="24"/>
        </w:rPr>
      </w:pPr>
    </w:p>
    <w:tbl>
      <w:tblPr>
        <w:tblStyle w:val="Grigliatabella"/>
        <w:tblW w:w="0" w:type="auto"/>
        <w:tblLook w:val="04A0" w:firstRow="1" w:lastRow="0" w:firstColumn="1" w:lastColumn="0" w:noHBand="0" w:noVBand="1"/>
      </w:tblPr>
      <w:tblGrid>
        <w:gridCol w:w="2444"/>
        <w:gridCol w:w="2444"/>
        <w:gridCol w:w="2445"/>
        <w:gridCol w:w="2445"/>
      </w:tblGrid>
      <w:tr w:rsidR="002173C0" w:rsidTr="00022D30">
        <w:tc>
          <w:tcPr>
            <w:tcW w:w="9778" w:type="dxa"/>
            <w:gridSpan w:val="4"/>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OBIETTIVO INDIVIDUALE: Aggiornamento tecnologico degli strumenti e delle infrastrutture dell’Ente- ” </w:t>
            </w:r>
          </w:p>
        </w:tc>
      </w:tr>
      <w:tr w:rsidR="002173C0" w:rsidTr="00022D30">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indicatore</w:t>
            </w:r>
          </w:p>
        </w:tc>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algoritmo</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target anno </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peso</w:t>
            </w:r>
          </w:p>
        </w:tc>
      </w:tr>
      <w:tr w:rsidR="002173C0" w:rsidTr="00022D30">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kpi realizzazione ammodernamento</w:t>
            </w:r>
          </w:p>
        </w:tc>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si/no</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si</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23,5 %</w:t>
            </w:r>
          </w:p>
        </w:tc>
      </w:tr>
    </w:tbl>
    <w:p w:rsidR="002173C0" w:rsidRDefault="002173C0" w:rsidP="002173C0">
      <w:pPr>
        <w:autoSpaceDE w:val="0"/>
        <w:autoSpaceDN w:val="0"/>
        <w:adjustRightInd w:val="0"/>
        <w:spacing w:after="0" w:line="240" w:lineRule="auto"/>
        <w:jc w:val="both"/>
        <w:rPr>
          <w:rFonts w:ascii="Times New Roman" w:hAnsi="Times New Roman" w:cs="Times New Roman"/>
          <w:b/>
          <w:bCs/>
          <w:color w:val="000000"/>
          <w:sz w:val="24"/>
          <w:szCs w:val="24"/>
        </w:rPr>
      </w:pPr>
    </w:p>
    <w:tbl>
      <w:tblPr>
        <w:tblStyle w:val="Grigliatabella"/>
        <w:tblW w:w="0" w:type="auto"/>
        <w:tblLook w:val="04A0" w:firstRow="1" w:lastRow="0" w:firstColumn="1" w:lastColumn="0" w:noHBand="0" w:noVBand="1"/>
      </w:tblPr>
      <w:tblGrid>
        <w:gridCol w:w="2444"/>
        <w:gridCol w:w="2444"/>
        <w:gridCol w:w="2445"/>
        <w:gridCol w:w="2445"/>
      </w:tblGrid>
      <w:tr w:rsidR="002173C0" w:rsidTr="00022D30">
        <w:tc>
          <w:tcPr>
            <w:tcW w:w="9778" w:type="dxa"/>
            <w:gridSpan w:val="4"/>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OBIETTIVO INDIVIDUALE: miglioramento qualità dati nel registro imprese</w:t>
            </w:r>
          </w:p>
        </w:tc>
      </w:tr>
      <w:tr w:rsidR="002173C0" w:rsidTr="00022D30">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indicatore</w:t>
            </w:r>
          </w:p>
        </w:tc>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algoritmo</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target anno </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peso</w:t>
            </w:r>
          </w:p>
        </w:tc>
      </w:tr>
      <w:tr w:rsidR="002173C0" w:rsidTr="00022D30">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kpi realizzazione attività previste</w:t>
            </w:r>
          </w:p>
        </w:tc>
        <w:tc>
          <w:tcPr>
            <w:tcW w:w="2444"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si/no</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si</w:t>
            </w:r>
          </w:p>
        </w:tc>
        <w:tc>
          <w:tcPr>
            <w:tcW w:w="2445" w:type="dxa"/>
            <w:tcBorders>
              <w:top w:val="single" w:sz="4" w:space="0" w:color="000000"/>
              <w:left w:val="single" w:sz="4" w:space="0" w:color="000000"/>
              <w:bottom w:val="single" w:sz="4" w:space="0" w:color="000000"/>
              <w:right w:val="single" w:sz="4" w:space="0" w:color="000000"/>
            </w:tcBorders>
            <w:hideMark/>
          </w:tcPr>
          <w:p w:rsidR="002173C0" w:rsidRDefault="002173C0" w:rsidP="00022D30">
            <w:pPr>
              <w:autoSpaceDE w:val="0"/>
              <w:autoSpaceDN w:val="0"/>
              <w:adjustRightInd w:val="0"/>
              <w:spacing w:line="36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16,5%</w:t>
            </w:r>
          </w:p>
        </w:tc>
      </w:tr>
    </w:tbl>
    <w:p w:rsidR="002173C0" w:rsidRDefault="002E250E" w:rsidP="002173C0">
      <w:pPr>
        <w:autoSpaceDE w:val="0"/>
        <w:autoSpaceDN w:val="0"/>
        <w:adjustRightInd w:val="0"/>
        <w:spacing w:after="0" w:line="240" w:lineRule="auto"/>
        <w:jc w:val="both"/>
        <w:rPr>
          <w:rFonts w:ascii="Times New Roman" w:hAnsi="Times New Roman" w:cs="Times New Roman"/>
          <w:b/>
          <w:bCs/>
          <w:color w:val="000000"/>
          <w:sz w:val="24"/>
          <w:szCs w:val="24"/>
        </w:rPr>
      </w:pPr>
      <w:r w:rsidRPr="002E250E">
        <w:rPr>
          <w:color w:val="202124"/>
          <w:spacing w:val="2"/>
          <w:highlight w:val="yellow"/>
        </w:rPr>
        <w:t xml:space="preserve">Monitoraggio semestrale: gli obiettivi sono tutti in linea ad eccezione dell'obiettivo </w:t>
      </w:r>
      <w:r w:rsidRPr="002E250E">
        <w:rPr>
          <w:b/>
          <w:bCs/>
          <w:color w:val="000000"/>
          <w:spacing w:val="2"/>
          <w:highlight w:val="yellow"/>
        </w:rPr>
        <w:t>miglioramento qualità dati nel registro imprese</w:t>
      </w:r>
    </w:p>
    <w:p w:rsidR="002173C0" w:rsidRDefault="002173C0" w:rsidP="002173C0"/>
    <w:p w:rsidR="002173C0" w:rsidRDefault="002173C0" w:rsidP="00906016">
      <w:pPr>
        <w:autoSpaceDE w:val="0"/>
        <w:autoSpaceDN w:val="0"/>
        <w:adjustRightInd w:val="0"/>
        <w:spacing w:after="0" w:line="240" w:lineRule="auto"/>
        <w:jc w:val="both"/>
        <w:rPr>
          <w:rFonts w:ascii="Times New Roman" w:hAnsi="Times New Roman" w:cs="Times New Roman"/>
          <w:b/>
          <w:bCs/>
          <w:color w:val="000000"/>
          <w:sz w:val="24"/>
          <w:szCs w:val="24"/>
        </w:rPr>
      </w:pPr>
    </w:p>
    <w:p w:rsidR="002173C0" w:rsidRDefault="002173C0" w:rsidP="00906016">
      <w:pPr>
        <w:autoSpaceDE w:val="0"/>
        <w:autoSpaceDN w:val="0"/>
        <w:adjustRightInd w:val="0"/>
        <w:spacing w:after="0" w:line="240" w:lineRule="auto"/>
        <w:jc w:val="both"/>
        <w:rPr>
          <w:rFonts w:ascii="Times New Roman" w:hAnsi="Times New Roman" w:cs="Times New Roman"/>
          <w:b/>
          <w:bCs/>
          <w:color w:val="000000"/>
          <w:sz w:val="24"/>
          <w:szCs w:val="24"/>
        </w:rPr>
      </w:pPr>
    </w:p>
    <w:p w:rsidR="002173C0" w:rsidRDefault="002173C0" w:rsidP="00906016">
      <w:pPr>
        <w:autoSpaceDE w:val="0"/>
        <w:autoSpaceDN w:val="0"/>
        <w:adjustRightInd w:val="0"/>
        <w:spacing w:after="0" w:line="240" w:lineRule="auto"/>
        <w:jc w:val="both"/>
        <w:rPr>
          <w:rFonts w:ascii="Times New Roman" w:hAnsi="Times New Roman" w:cs="Times New Roman"/>
          <w:b/>
          <w:bCs/>
          <w:color w:val="000000"/>
          <w:sz w:val="24"/>
          <w:szCs w:val="24"/>
        </w:rPr>
      </w:pPr>
    </w:p>
    <w:p w:rsidR="002173C0" w:rsidRDefault="002173C0" w:rsidP="00906016">
      <w:pPr>
        <w:autoSpaceDE w:val="0"/>
        <w:autoSpaceDN w:val="0"/>
        <w:adjustRightInd w:val="0"/>
        <w:spacing w:after="0" w:line="240" w:lineRule="auto"/>
        <w:jc w:val="both"/>
        <w:rPr>
          <w:rFonts w:ascii="Times New Roman" w:hAnsi="Times New Roman" w:cs="Times New Roman"/>
          <w:b/>
          <w:bCs/>
          <w:color w:val="000000"/>
          <w:sz w:val="24"/>
          <w:szCs w:val="24"/>
        </w:rPr>
      </w:pPr>
    </w:p>
    <w:p w:rsidR="00906016" w:rsidRDefault="00906016" w:rsidP="00906016">
      <w:pPr>
        <w:autoSpaceDE w:val="0"/>
        <w:autoSpaceDN w:val="0"/>
        <w:adjustRightInd w:val="0"/>
        <w:spacing w:after="0" w:line="240" w:lineRule="auto"/>
        <w:jc w:val="both"/>
        <w:rPr>
          <w:rFonts w:ascii="Times New Roman" w:hAnsi="Times New Roman" w:cs="Times New Roman"/>
          <w:bCs/>
          <w:color w:val="000000"/>
          <w:sz w:val="24"/>
          <w:szCs w:val="24"/>
        </w:rPr>
      </w:pPr>
      <w:r w:rsidRPr="006F60D8">
        <w:rPr>
          <w:rFonts w:ascii="Times New Roman" w:hAnsi="Times New Roman" w:cs="Times New Roman"/>
          <w:bCs/>
          <w:color w:val="000000"/>
          <w:sz w:val="24"/>
          <w:szCs w:val="24"/>
        </w:rPr>
        <w:t>Legenda</w:t>
      </w:r>
      <w:r>
        <w:rPr>
          <w:rFonts w:ascii="Times New Roman" w:hAnsi="Times New Roman" w:cs="Times New Roman"/>
          <w:bCs/>
          <w:color w:val="000000"/>
          <w:sz w:val="24"/>
          <w:szCs w:val="24"/>
        </w:rPr>
        <w:t>:</w:t>
      </w:r>
    </w:p>
    <w:tbl>
      <w:tblPr>
        <w:tblStyle w:val="Grigliatabella"/>
        <w:tblW w:w="0" w:type="auto"/>
        <w:tblLook w:val="04A0" w:firstRow="1" w:lastRow="0" w:firstColumn="1" w:lastColumn="0" w:noHBand="0" w:noVBand="1"/>
      </w:tblPr>
      <w:tblGrid>
        <w:gridCol w:w="4889"/>
        <w:gridCol w:w="4889"/>
      </w:tblGrid>
      <w:tr w:rsidR="00906016" w:rsidTr="001D4A26">
        <w:tc>
          <w:tcPr>
            <w:tcW w:w="4889" w:type="dxa"/>
          </w:tcPr>
          <w:p w:rsidR="00906016" w:rsidRDefault="00906016" w:rsidP="00601863">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monitoraggio semestrale in linea con il target</w:t>
            </w:r>
          </w:p>
        </w:tc>
        <w:tc>
          <w:tcPr>
            <w:tcW w:w="4889" w:type="dxa"/>
            <w:tcBorders>
              <w:bottom w:val="single" w:sz="4" w:space="0" w:color="000000"/>
            </w:tcBorders>
            <w:shd w:val="clear" w:color="auto" w:fill="00B050"/>
          </w:tcPr>
          <w:p w:rsidR="00906016" w:rsidRDefault="00906016" w:rsidP="00601863">
            <w:pPr>
              <w:autoSpaceDE w:val="0"/>
              <w:autoSpaceDN w:val="0"/>
              <w:adjustRightInd w:val="0"/>
              <w:jc w:val="both"/>
              <w:rPr>
                <w:rFonts w:ascii="Times New Roman" w:hAnsi="Times New Roman"/>
                <w:bCs/>
                <w:color w:val="000000"/>
                <w:sz w:val="24"/>
                <w:szCs w:val="24"/>
              </w:rPr>
            </w:pPr>
          </w:p>
        </w:tc>
      </w:tr>
      <w:tr w:rsidR="00906016" w:rsidTr="001D4A26">
        <w:tc>
          <w:tcPr>
            <w:tcW w:w="4889" w:type="dxa"/>
          </w:tcPr>
          <w:p w:rsidR="00906016" w:rsidRDefault="00906016" w:rsidP="00601863">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monitoraggio semestrale non in linea con il target</w:t>
            </w:r>
          </w:p>
        </w:tc>
        <w:tc>
          <w:tcPr>
            <w:tcW w:w="4889" w:type="dxa"/>
            <w:tcBorders>
              <w:bottom w:val="single" w:sz="4" w:space="0" w:color="000000"/>
            </w:tcBorders>
            <w:shd w:val="clear" w:color="auto" w:fill="FFFF00"/>
          </w:tcPr>
          <w:p w:rsidR="00906016" w:rsidRDefault="00906016" w:rsidP="00601863">
            <w:pPr>
              <w:autoSpaceDE w:val="0"/>
              <w:autoSpaceDN w:val="0"/>
              <w:adjustRightInd w:val="0"/>
              <w:jc w:val="both"/>
              <w:rPr>
                <w:rFonts w:ascii="Times New Roman" w:hAnsi="Times New Roman"/>
                <w:bCs/>
                <w:color w:val="000000"/>
                <w:sz w:val="24"/>
                <w:szCs w:val="24"/>
              </w:rPr>
            </w:pPr>
          </w:p>
        </w:tc>
      </w:tr>
      <w:tr w:rsidR="00906016" w:rsidTr="0058592A">
        <w:tc>
          <w:tcPr>
            <w:tcW w:w="4889" w:type="dxa"/>
          </w:tcPr>
          <w:p w:rsidR="00906016" w:rsidRDefault="00906016" w:rsidP="00601863">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Revisione  risorse finanziarie</w:t>
            </w:r>
          </w:p>
        </w:tc>
        <w:tc>
          <w:tcPr>
            <w:tcW w:w="4889" w:type="dxa"/>
            <w:tcBorders>
              <w:bottom w:val="single" w:sz="4" w:space="0" w:color="000000"/>
            </w:tcBorders>
            <w:shd w:val="clear" w:color="auto" w:fill="B2A1C7" w:themeFill="accent4" w:themeFillTint="99"/>
          </w:tcPr>
          <w:p w:rsidR="00906016" w:rsidRDefault="00906016" w:rsidP="00601863">
            <w:pPr>
              <w:autoSpaceDE w:val="0"/>
              <w:autoSpaceDN w:val="0"/>
              <w:adjustRightInd w:val="0"/>
              <w:jc w:val="both"/>
              <w:rPr>
                <w:rFonts w:ascii="Times New Roman" w:hAnsi="Times New Roman"/>
                <w:bCs/>
                <w:color w:val="000000"/>
                <w:sz w:val="24"/>
                <w:szCs w:val="24"/>
              </w:rPr>
            </w:pPr>
          </w:p>
        </w:tc>
      </w:tr>
      <w:tr w:rsidR="00906016" w:rsidTr="0058592A">
        <w:tc>
          <w:tcPr>
            <w:tcW w:w="4889" w:type="dxa"/>
          </w:tcPr>
          <w:p w:rsidR="00906016" w:rsidRDefault="00906016" w:rsidP="00601863">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Revisione obiettivo</w:t>
            </w:r>
          </w:p>
        </w:tc>
        <w:tc>
          <w:tcPr>
            <w:tcW w:w="4889" w:type="dxa"/>
            <w:shd w:val="clear" w:color="auto" w:fill="92D050"/>
          </w:tcPr>
          <w:p w:rsidR="00906016" w:rsidRDefault="00906016" w:rsidP="00601863">
            <w:pPr>
              <w:autoSpaceDE w:val="0"/>
              <w:autoSpaceDN w:val="0"/>
              <w:adjustRightInd w:val="0"/>
              <w:jc w:val="both"/>
              <w:rPr>
                <w:rFonts w:ascii="Times New Roman" w:hAnsi="Times New Roman"/>
                <w:bCs/>
                <w:color w:val="000000"/>
                <w:sz w:val="24"/>
                <w:szCs w:val="24"/>
              </w:rPr>
            </w:pPr>
          </w:p>
        </w:tc>
      </w:tr>
    </w:tbl>
    <w:p w:rsidR="00906016" w:rsidRPr="006F60D8" w:rsidRDefault="00906016" w:rsidP="00906016">
      <w:pPr>
        <w:autoSpaceDE w:val="0"/>
        <w:autoSpaceDN w:val="0"/>
        <w:adjustRightInd w:val="0"/>
        <w:spacing w:after="0" w:line="240" w:lineRule="auto"/>
        <w:jc w:val="both"/>
        <w:rPr>
          <w:rFonts w:ascii="Times New Roman" w:hAnsi="Times New Roman" w:cs="Times New Roman"/>
          <w:bCs/>
          <w:color w:val="000000"/>
          <w:sz w:val="24"/>
          <w:szCs w:val="24"/>
        </w:rPr>
      </w:pPr>
    </w:p>
    <w:p w:rsidR="00906016" w:rsidRDefault="00906016" w:rsidP="00906016">
      <w:pPr>
        <w:autoSpaceDE w:val="0"/>
        <w:autoSpaceDN w:val="0"/>
        <w:adjustRightInd w:val="0"/>
        <w:spacing w:after="0" w:line="240" w:lineRule="auto"/>
        <w:jc w:val="both"/>
        <w:rPr>
          <w:rFonts w:ascii="Tahoma" w:hAnsi="Tahoma" w:cs="Tahoma"/>
          <w:b/>
          <w:bCs/>
          <w:color w:val="5F5748"/>
          <w:sz w:val="20"/>
          <w:szCs w:val="20"/>
        </w:rPr>
      </w:pPr>
    </w:p>
    <w:p w:rsidR="00C703C6" w:rsidRDefault="00C703C6" w:rsidP="00C703C6">
      <w:pPr>
        <w:rPr>
          <w:rFonts w:ascii="Tahoma" w:hAnsi="Tahoma" w:cs="Tahoma"/>
          <w:b/>
          <w:bCs/>
          <w:color w:val="5F5748"/>
          <w:sz w:val="20"/>
          <w:szCs w:val="20"/>
        </w:rPr>
      </w:pPr>
    </w:p>
    <w:sectPr w:rsidR="00C703C6" w:rsidSect="002E02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auto"/>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FA43A51"/>
    <w:multiLevelType w:val="hybridMultilevel"/>
    <w:tmpl w:val="183E7A44"/>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1FC2C89"/>
    <w:multiLevelType w:val="hybridMultilevel"/>
    <w:tmpl w:val="5C64D46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12CB20CE"/>
    <w:multiLevelType w:val="hybridMultilevel"/>
    <w:tmpl w:val="8140099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4" w15:restartNumberingAfterBreak="0">
    <w:nsid w:val="1859310F"/>
    <w:multiLevelType w:val="hybridMultilevel"/>
    <w:tmpl w:val="9A66E138"/>
    <w:lvl w:ilvl="0" w:tplc="DE8A122C">
      <w:start w:val="1"/>
      <w:numFmt w:val="bullet"/>
      <w:lvlText w:val="•"/>
      <w:lvlJc w:val="left"/>
      <w:pPr>
        <w:tabs>
          <w:tab w:val="num" w:pos="720"/>
        </w:tabs>
        <w:ind w:left="720" w:hanging="360"/>
      </w:pPr>
      <w:rPr>
        <w:rFonts w:ascii="Times New Roman" w:hAnsi="Times New Roman" w:cs="Times New Roman" w:hint="default"/>
      </w:rPr>
    </w:lvl>
    <w:lvl w:ilvl="1" w:tplc="89805E00">
      <w:start w:val="1"/>
      <w:numFmt w:val="decimal"/>
      <w:lvlText w:val="%2."/>
      <w:lvlJc w:val="left"/>
      <w:pPr>
        <w:tabs>
          <w:tab w:val="num" w:pos="1440"/>
        </w:tabs>
        <w:ind w:left="1440" w:hanging="360"/>
      </w:pPr>
    </w:lvl>
    <w:lvl w:ilvl="2" w:tplc="83829CC4">
      <w:start w:val="1"/>
      <w:numFmt w:val="decimal"/>
      <w:lvlText w:val="%3."/>
      <w:lvlJc w:val="left"/>
      <w:pPr>
        <w:tabs>
          <w:tab w:val="num" w:pos="2160"/>
        </w:tabs>
        <w:ind w:left="2160" w:hanging="360"/>
      </w:pPr>
    </w:lvl>
    <w:lvl w:ilvl="3" w:tplc="B7ACB27A">
      <w:start w:val="1"/>
      <w:numFmt w:val="decimal"/>
      <w:lvlText w:val="%4."/>
      <w:lvlJc w:val="left"/>
      <w:pPr>
        <w:tabs>
          <w:tab w:val="num" w:pos="2880"/>
        </w:tabs>
        <w:ind w:left="2880" w:hanging="360"/>
      </w:pPr>
    </w:lvl>
    <w:lvl w:ilvl="4" w:tplc="8702DEF0">
      <w:start w:val="1"/>
      <w:numFmt w:val="decimal"/>
      <w:lvlText w:val="%5."/>
      <w:lvlJc w:val="left"/>
      <w:pPr>
        <w:tabs>
          <w:tab w:val="num" w:pos="3600"/>
        </w:tabs>
        <w:ind w:left="3600" w:hanging="360"/>
      </w:pPr>
    </w:lvl>
    <w:lvl w:ilvl="5" w:tplc="3FAE6716">
      <w:start w:val="1"/>
      <w:numFmt w:val="decimal"/>
      <w:lvlText w:val="%6."/>
      <w:lvlJc w:val="left"/>
      <w:pPr>
        <w:tabs>
          <w:tab w:val="num" w:pos="4320"/>
        </w:tabs>
        <w:ind w:left="4320" w:hanging="360"/>
      </w:pPr>
    </w:lvl>
    <w:lvl w:ilvl="6" w:tplc="2CEA90EC">
      <w:start w:val="1"/>
      <w:numFmt w:val="decimal"/>
      <w:lvlText w:val="%7."/>
      <w:lvlJc w:val="left"/>
      <w:pPr>
        <w:tabs>
          <w:tab w:val="num" w:pos="5040"/>
        </w:tabs>
        <w:ind w:left="5040" w:hanging="360"/>
      </w:pPr>
    </w:lvl>
    <w:lvl w:ilvl="7" w:tplc="49FEFD58">
      <w:start w:val="1"/>
      <w:numFmt w:val="decimal"/>
      <w:lvlText w:val="%8."/>
      <w:lvlJc w:val="left"/>
      <w:pPr>
        <w:tabs>
          <w:tab w:val="num" w:pos="5760"/>
        </w:tabs>
        <w:ind w:left="5760" w:hanging="360"/>
      </w:pPr>
    </w:lvl>
    <w:lvl w:ilvl="8" w:tplc="AEE29642">
      <w:start w:val="1"/>
      <w:numFmt w:val="decimal"/>
      <w:lvlText w:val="%9."/>
      <w:lvlJc w:val="left"/>
      <w:pPr>
        <w:tabs>
          <w:tab w:val="num" w:pos="6480"/>
        </w:tabs>
        <w:ind w:left="6480" w:hanging="360"/>
      </w:pPr>
    </w:lvl>
  </w:abstractNum>
  <w:abstractNum w:abstractNumId="5" w15:restartNumberingAfterBreak="0">
    <w:nsid w:val="19CB25F3"/>
    <w:multiLevelType w:val="hybridMultilevel"/>
    <w:tmpl w:val="221E2A7A"/>
    <w:lvl w:ilvl="0" w:tplc="04100019">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1B7E704A"/>
    <w:multiLevelType w:val="hybridMultilevel"/>
    <w:tmpl w:val="79485A3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1BE55A7E"/>
    <w:multiLevelType w:val="hybridMultilevel"/>
    <w:tmpl w:val="AC884D1A"/>
    <w:lvl w:ilvl="0" w:tplc="5CDA7950">
      <w:start w:val="1"/>
      <w:numFmt w:val="bullet"/>
      <w:lvlText w:val="•"/>
      <w:lvlJc w:val="left"/>
      <w:pPr>
        <w:tabs>
          <w:tab w:val="num" w:pos="720"/>
        </w:tabs>
        <w:ind w:left="720" w:hanging="360"/>
      </w:pPr>
      <w:rPr>
        <w:rFonts w:ascii="Times New Roman" w:hAnsi="Times New Roman" w:cs="Times New Roman" w:hint="default"/>
      </w:rPr>
    </w:lvl>
    <w:lvl w:ilvl="1" w:tplc="8AD0F794">
      <w:start w:val="1"/>
      <w:numFmt w:val="decimal"/>
      <w:lvlText w:val="%2."/>
      <w:lvlJc w:val="left"/>
      <w:pPr>
        <w:tabs>
          <w:tab w:val="num" w:pos="1440"/>
        </w:tabs>
        <w:ind w:left="1440" w:hanging="360"/>
      </w:pPr>
    </w:lvl>
    <w:lvl w:ilvl="2" w:tplc="87622DA0">
      <w:start w:val="1"/>
      <w:numFmt w:val="decimal"/>
      <w:lvlText w:val="%3."/>
      <w:lvlJc w:val="left"/>
      <w:pPr>
        <w:tabs>
          <w:tab w:val="num" w:pos="2160"/>
        </w:tabs>
        <w:ind w:left="2160" w:hanging="360"/>
      </w:pPr>
    </w:lvl>
    <w:lvl w:ilvl="3" w:tplc="DFB48756">
      <w:start w:val="1"/>
      <w:numFmt w:val="decimal"/>
      <w:lvlText w:val="%4."/>
      <w:lvlJc w:val="left"/>
      <w:pPr>
        <w:tabs>
          <w:tab w:val="num" w:pos="2880"/>
        </w:tabs>
        <w:ind w:left="2880" w:hanging="360"/>
      </w:pPr>
    </w:lvl>
    <w:lvl w:ilvl="4" w:tplc="73E6C278">
      <w:start w:val="1"/>
      <w:numFmt w:val="decimal"/>
      <w:lvlText w:val="%5."/>
      <w:lvlJc w:val="left"/>
      <w:pPr>
        <w:tabs>
          <w:tab w:val="num" w:pos="3600"/>
        </w:tabs>
        <w:ind w:left="3600" w:hanging="360"/>
      </w:pPr>
    </w:lvl>
    <w:lvl w:ilvl="5" w:tplc="FC667EEA">
      <w:start w:val="1"/>
      <w:numFmt w:val="decimal"/>
      <w:lvlText w:val="%6."/>
      <w:lvlJc w:val="left"/>
      <w:pPr>
        <w:tabs>
          <w:tab w:val="num" w:pos="4320"/>
        </w:tabs>
        <w:ind w:left="4320" w:hanging="360"/>
      </w:pPr>
    </w:lvl>
    <w:lvl w:ilvl="6" w:tplc="6B40E986">
      <w:start w:val="1"/>
      <w:numFmt w:val="decimal"/>
      <w:lvlText w:val="%7."/>
      <w:lvlJc w:val="left"/>
      <w:pPr>
        <w:tabs>
          <w:tab w:val="num" w:pos="5040"/>
        </w:tabs>
        <w:ind w:left="5040" w:hanging="360"/>
      </w:pPr>
    </w:lvl>
    <w:lvl w:ilvl="7" w:tplc="62549600">
      <w:start w:val="1"/>
      <w:numFmt w:val="decimal"/>
      <w:lvlText w:val="%8."/>
      <w:lvlJc w:val="left"/>
      <w:pPr>
        <w:tabs>
          <w:tab w:val="num" w:pos="5760"/>
        </w:tabs>
        <w:ind w:left="5760" w:hanging="360"/>
      </w:pPr>
    </w:lvl>
    <w:lvl w:ilvl="8" w:tplc="144AE090">
      <w:start w:val="1"/>
      <w:numFmt w:val="decimal"/>
      <w:lvlText w:val="%9."/>
      <w:lvlJc w:val="left"/>
      <w:pPr>
        <w:tabs>
          <w:tab w:val="num" w:pos="6480"/>
        </w:tabs>
        <w:ind w:left="6480" w:hanging="360"/>
      </w:pPr>
    </w:lvl>
  </w:abstractNum>
  <w:abstractNum w:abstractNumId="8" w15:restartNumberingAfterBreak="0">
    <w:nsid w:val="224729BB"/>
    <w:multiLevelType w:val="hybridMultilevel"/>
    <w:tmpl w:val="2B18BF20"/>
    <w:lvl w:ilvl="0" w:tplc="BE5C7B86">
      <w:start w:val="1"/>
      <w:numFmt w:val="bullet"/>
      <w:lvlText w:val="•"/>
      <w:lvlJc w:val="left"/>
      <w:pPr>
        <w:tabs>
          <w:tab w:val="num" w:pos="720"/>
        </w:tabs>
        <w:ind w:left="720" w:hanging="360"/>
      </w:pPr>
      <w:rPr>
        <w:rFonts w:ascii="Times New Roman" w:hAnsi="Times New Roman" w:cs="Times New Roman" w:hint="default"/>
      </w:rPr>
    </w:lvl>
    <w:lvl w:ilvl="1" w:tplc="4F409DA6">
      <w:start w:val="1"/>
      <w:numFmt w:val="decimal"/>
      <w:lvlText w:val="%2."/>
      <w:lvlJc w:val="left"/>
      <w:pPr>
        <w:tabs>
          <w:tab w:val="num" w:pos="1440"/>
        </w:tabs>
        <w:ind w:left="1440" w:hanging="360"/>
      </w:pPr>
    </w:lvl>
    <w:lvl w:ilvl="2" w:tplc="5DEED780">
      <w:start w:val="1"/>
      <w:numFmt w:val="decimal"/>
      <w:lvlText w:val="%3."/>
      <w:lvlJc w:val="left"/>
      <w:pPr>
        <w:tabs>
          <w:tab w:val="num" w:pos="2160"/>
        </w:tabs>
        <w:ind w:left="2160" w:hanging="360"/>
      </w:pPr>
    </w:lvl>
    <w:lvl w:ilvl="3" w:tplc="EDFA57DC">
      <w:start w:val="1"/>
      <w:numFmt w:val="decimal"/>
      <w:lvlText w:val="%4."/>
      <w:lvlJc w:val="left"/>
      <w:pPr>
        <w:tabs>
          <w:tab w:val="num" w:pos="2880"/>
        </w:tabs>
        <w:ind w:left="2880" w:hanging="360"/>
      </w:pPr>
    </w:lvl>
    <w:lvl w:ilvl="4" w:tplc="267EF2C2">
      <w:start w:val="1"/>
      <w:numFmt w:val="decimal"/>
      <w:lvlText w:val="%5."/>
      <w:lvlJc w:val="left"/>
      <w:pPr>
        <w:tabs>
          <w:tab w:val="num" w:pos="3600"/>
        </w:tabs>
        <w:ind w:left="3600" w:hanging="360"/>
      </w:pPr>
    </w:lvl>
    <w:lvl w:ilvl="5" w:tplc="93A0C832">
      <w:start w:val="1"/>
      <w:numFmt w:val="decimal"/>
      <w:lvlText w:val="%6."/>
      <w:lvlJc w:val="left"/>
      <w:pPr>
        <w:tabs>
          <w:tab w:val="num" w:pos="4320"/>
        </w:tabs>
        <w:ind w:left="4320" w:hanging="360"/>
      </w:pPr>
    </w:lvl>
    <w:lvl w:ilvl="6" w:tplc="DE806266">
      <w:start w:val="1"/>
      <w:numFmt w:val="decimal"/>
      <w:lvlText w:val="%7."/>
      <w:lvlJc w:val="left"/>
      <w:pPr>
        <w:tabs>
          <w:tab w:val="num" w:pos="5040"/>
        </w:tabs>
        <w:ind w:left="5040" w:hanging="360"/>
      </w:pPr>
    </w:lvl>
    <w:lvl w:ilvl="7" w:tplc="5FCC9AE4">
      <w:start w:val="1"/>
      <w:numFmt w:val="decimal"/>
      <w:lvlText w:val="%8."/>
      <w:lvlJc w:val="left"/>
      <w:pPr>
        <w:tabs>
          <w:tab w:val="num" w:pos="5760"/>
        </w:tabs>
        <w:ind w:left="5760" w:hanging="360"/>
      </w:pPr>
    </w:lvl>
    <w:lvl w:ilvl="8" w:tplc="828CB6F0">
      <w:start w:val="1"/>
      <w:numFmt w:val="decimal"/>
      <w:lvlText w:val="%9."/>
      <w:lvlJc w:val="left"/>
      <w:pPr>
        <w:tabs>
          <w:tab w:val="num" w:pos="6480"/>
        </w:tabs>
        <w:ind w:left="6480" w:hanging="360"/>
      </w:pPr>
    </w:lvl>
  </w:abstractNum>
  <w:abstractNum w:abstractNumId="9" w15:restartNumberingAfterBreak="0">
    <w:nsid w:val="24DB243A"/>
    <w:multiLevelType w:val="hybridMultilevel"/>
    <w:tmpl w:val="ED4C109C"/>
    <w:lvl w:ilvl="0" w:tplc="4CA85E9A">
      <w:numFmt w:val="bullet"/>
      <w:lvlText w:val="-"/>
      <w:lvlJc w:val="left"/>
      <w:pPr>
        <w:ind w:left="720" w:hanging="360"/>
      </w:pPr>
      <w:rPr>
        <w:rFonts w:ascii="Times New Roman" w:eastAsiaTheme="minorHAns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26986118"/>
    <w:multiLevelType w:val="hybridMultilevel"/>
    <w:tmpl w:val="ADDC75C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28B84DCB"/>
    <w:multiLevelType w:val="hybridMultilevel"/>
    <w:tmpl w:val="7ADCD618"/>
    <w:lvl w:ilvl="0" w:tplc="0410000B">
      <w:start w:val="1"/>
      <w:numFmt w:val="bullet"/>
      <w:lvlText w:val=""/>
      <w:lvlJc w:val="left"/>
      <w:pPr>
        <w:ind w:left="360" w:hanging="360"/>
      </w:pPr>
      <w:rPr>
        <w:rFonts w:ascii="Wingdings" w:hAnsi="Wingdings" w:hint="default"/>
      </w:rPr>
    </w:lvl>
    <w:lvl w:ilvl="1" w:tplc="E3DE5A68">
      <w:numFmt w:val="bullet"/>
      <w:lvlText w:val="-"/>
      <w:lvlJc w:val="left"/>
      <w:pPr>
        <w:ind w:left="1080" w:hanging="360"/>
      </w:pPr>
      <w:rPr>
        <w:rFonts w:ascii="Calibri" w:eastAsia="Yu Gothic" w:hAnsi="Calibri" w:cs="Calibri"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2CBD7C27"/>
    <w:multiLevelType w:val="multilevel"/>
    <w:tmpl w:val="0410001D"/>
    <w:styleLink w:val="Sti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CB4871"/>
    <w:multiLevelType w:val="multilevel"/>
    <w:tmpl w:val="A47CCC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099099A"/>
    <w:multiLevelType w:val="hybridMultilevel"/>
    <w:tmpl w:val="2134229A"/>
    <w:lvl w:ilvl="0" w:tplc="BD04F80E">
      <w:start w:val="1"/>
      <w:numFmt w:val="bullet"/>
      <w:lvlText w:val="•"/>
      <w:lvlJc w:val="left"/>
      <w:pPr>
        <w:tabs>
          <w:tab w:val="num" w:pos="720"/>
        </w:tabs>
        <w:ind w:left="720" w:hanging="360"/>
      </w:pPr>
      <w:rPr>
        <w:rFonts w:ascii="Times New Roman" w:hAnsi="Times New Roman" w:cs="Times New Roman" w:hint="default"/>
      </w:rPr>
    </w:lvl>
    <w:lvl w:ilvl="1" w:tplc="C448B2D6">
      <w:start w:val="1"/>
      <w:numFmt w:val="decimal"/>
      <w:lvlText w:val="%2."/>
      <w:lvlJc w:val="left"/>
      <w:pPr>
        <w:tabs>
          <w:tab w:val="num" w:pos="1440"/>
        </w:tabs>
        <w:ind w:left="1440" w:hanging="360"/>
      </w:pPr>
    </w:lvl>
    <w:lvl w:ilvl="2" w:tplc="55FE6380">
      <w:start w:val="1"/>
      <w:numFmt w:val="decimal"/>
      <w:lvlText w:val="%3."/>
      <w:lvlJc w:val="left"/>
      <w:pPr>
        <w:tabs>
          <w:tab w:val="num" w:pos="2160"/>
        </w:tabs>
        <w:ind w:left="2160" w:hanging="360"/>
      </w:pPr>
    </w:lvl>
    <w:lvl w:ilvl="3" w:tplc="C34478F0">
      <w:start w:val="1"/>
      <w:numFmt w:val="decimal"/>
      <w:lvlText w:val="%4."/>
      <w:lvlJc w:val="left"/>
      <w:pPr>
        <w:tabs>
          <w:tab w:val="num" w:pos="2880"/>
        </w:tabs>
        <w:ind w:left="2880" w:hanging="360"/>
      </w:pPr>
    </w:lvl>
    <w:lvl w:ilvl="4" w:tplc="32AA076A">
      <w:start w:val="1"/>
      <w:numFmt w:val="decimal"/>
      <w:lvlText w:val="%5."/>
      <w:lvlJc w:val="left"/>
      <w:pPr>
        <w:tabs>
          <w:tab w:val="num" w:pos="3600"/>
        </w:tabs>
        <w:ind w:left="3600" w:hanging="360"/>
      </w:pPr>
    </w:lvl>
    <w:lvl w:ilvl="5" w:tplc="DF567B82">
      <w:start w:val="1"/>
      <w:numFmt w:val="decimal"/>
      <w:lvlText w:val="%6."/>
      <w:lvlJc w:val="left"/>
      <w:pPr>
        <w:tabs>
          <w:tab w:val="num" w:pos="4320"/>
        </w:tabs>
        <w:ind w:left="4320" w:hanging="360"/>
      </w:pPr>
    </w:lvl>
    <w:lvl w:ilvl="6" w:tplc="B5B20ADA">
      <w:start w:val="1"/>
      <w:numFmt w:val="decimal"/>
      <w:lvlText w:val="%7."/>
      <w:lvlJc w:val="left"/>
      <w:pPr>
        <w:tabs>
          <w:tab w:val="num" w:pos="5040"/>
        </w:tabs>
        <w:ind w:left="5040" w:hanging="360"/>
      </w:pPr>
    </w:lvl>
    <w:lvl w:ilvl="7" w:tplc="C3F872A2">
      <w:start w:val="1"/>
      <w:numFmt w:val="decimal"/>
      <w:lvlText w:val="%8."/>
      <w:lvlJc w:val="left"/>
      <w:pPr>
        <w:tabs>
          <w:tab w:val="num" w:pos="5760"/>
        </w:tabs>
        <w:ind w:left="5760" w:hanging="360"/>
      </w:pPr>
    </w:lvl>
    <w:lvl w:ilvl="8" w:tplc="1F741C06">
      <w:start w:val="1"/>
      <w:numFmt w:val="decimal"/>
      <w:lvlText w:val="%9."/>
      <w:lvlJc w:val="left"/>
      <w:pPr>
        <w:tabs>
          <w:tab w:val="num" w:pos="6480"/>
        </w:tabs>
        <w:ind w:left="6480" w:hanging="360"/>
      </w:pPr>
    </w:lvl>
  </w:abstractNum>
  <w:abstractNum w:abstractNumId="15" w15:restartNumberingAfterBreak="0">
    <w:nsid w:val="33C37148"/>
    <w:multiLevelType w:val="hybridMultilevel"/>
    <w:tmpl w:val="6E6A633E"/>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341E12EC"/>
    <w:multiLevelType w:val="hybridMultilevel"/>
    <w:tmpl w:val="5B2AF7E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37061044"/>
    <w:multiLevelType w:val="hybridMultilevel"/>
    <w:tmpl w:val="5ADC1E5C"/>
    <w:lvl w:ilvl="0" w:tplc="25547DBC">
      <w:start w:val="1"/>
      <w:numFmt w:val="bullet"/>
      <w:lvlText w:val="•"/>
      <w:lvlJc w:val="left"/>
      <w:pPr>
        <w:tabs>
          <w:tab w:val="num" w:pos="720"/>
        </w:tabs>
        <w:ind w:left="720" w:hanging="360"/>
      </w:pPr>
      <w:rPr>
        <w:rFonts w:ascii="Times New Roman" w:hAnsi="Times New Roman" w:cs="Times New Roman" w:hint="default"/>
      </w:rPr>
    </w:lvl>
    <w:lvl w:ilvl="1" w:tplc="3BEA0000">
      <w:start w:val="1"/>
      <w:numFmt w:val="decimal"/>
      <w:lvlText w:val="%2."/>
      <w:lvlJc w:val="left"/>
      <w:pPr>
        <w:tabs>
          <w:tab w:val="num" w:pos="1440"/>
        </w:tabs>
        <w:ind w:left="1440" w:hanging="360"/>
      </w:pPr>
    </w:lvl>
    <w:lvl w:ilvl="2" w:tplc="560471C2">
      <w:start w:val="1"/>
      <w:numFmt w:val="decimal"/>
      <w:lvlText w:val="%3."/>
      <w:lvlJc w:val="left"/>
      <w:pPr>
        <w:tabs>
          <w:tab w:val="num" w:pos="2160"/>
        </w:tabs>
        <w:ind w:left="2160" w:hanging="360"/>
      </w:pPr>
    </w:lvl>
    <w:lvl w:ilvl="3" w:tplc="88CEF1CC">
      <w:start w:val="1"/>
      <w:numFmt w:val="decimal"/>
      <w:lvlText w:val="%4."/>
      <w:lvlJc w:val="left"/>
      <w:pPr>
        <w:tabs>
          <w:tab w:val="num" w:pos="2880"/>
        </w:tabs>
        <w:ind w:left="2880" w:hanging="360"/>
      </w:pPr>
    </w:lvl>
    <w:lvl w:ilvl="4" w:tplc="BF48BC88">
      <w:start w:val="1"/>
      <w:numFmt w:val="decimal"/>
      <w:lvlText w:val="%5."/>
      <w:lvlJc w:val="left"/>
      <w:pPr>
        <w:tabs>
          <w:tab w:val="num" w:pos="3600"/>
        </w:tabs>
        <w:ind w:left="3600" w:hanging="360"/>
      </w:pPr>
    </w:lvl>
    <w:lvl w:ilvl="5" w:tplc="44AA8896">
      <w:start w:val="1"/>
      <w:numFmt w:val="decimal"/>
      <w:lvlText w:val="%6."/>
      <w:lvlJc w:val="left"/>
      <w:pPr>
        <w:tabs>
          <w:tab w:val="num" w:pos="4320"/>
        </w:tabs>
        <w:ind w:left="4320" w:hanging="360"/>
      </w:pPr>
    </w:lvl>
    <w:lvl w:ilvl="6" w:tplc="603C54E4">
      <w:start w:val="1"/>
      <w:numFmt w:val="decimal"/>
      <w:lvlText w:val="%7."/>
      <w:lvlJc w:val="left"/>
      <w:pPr>
        <w:tabs>
          <w:tab w:val="num" w:pos="5040"/>
        </w:tabs>
        <w:ind w:left="5040" w:hanging="360"/>
      </w:pPr>
    </w:lvl>
    <w:lvl w:ilvl="7" w:tplc="3D0EA452">
      <w:start w:val="1"/>
      <w:numFmt w:val="decimal"/>
      <w:lvlText w:val="%8."/>
      <w:lvlJc w:val="left"/>
      <w:pPr>
        <w:tabs>
          <w:tab w:val="num" w:pos="5760"/>
        </w:tabs>
        <w:ind w:left="5760" w:hanging="360"/>
      </w:pPr>
    </w:lvl>
    <w:lvl w:ilvl="8" w:tplc="885488B0">
      <w:start w:val="1"/>
      <w:numFmt w:val="decimal"/>
      <w:lvlText w:val="%9."/>
      <w:lvlJc w:val="left"/>
      <w:pPr>
        <w:tabs>
          <w:tab w:val="num" w:pos="6480"/>
        </w:tabs>
        <w:ind w:left="6480" w:hanging="360"/>
      </w:pPr>
    </w:lvl>
  </w:abstractNum>
  <w:abstractNum w:abstractNumId="18" w15:restartNumberingAfterBreak="0">
    <w:nsid w:val="3A951570"/>
    <w:multiLevelType w:val="hybridMultilevel"/>
    <w:tmpl w:val="7E60BA04"/>
    <w:lvl w:ilvl="0" w:tplc="04100001">
      <w:start w:val="1"/>
      <w:numFmt w:val="bullet"/>
      <w:lvlText w:val=""/>
      <w:lvlJc w:val="left"/>
      <w:pPr>
        <w:ind w:left="7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451A408F"/>
    <w:multiLevelType w:val="hybridMultilevel"/>
    <w:tmpl w:val="D120516C"/>
    <w:lvl w:ilvl="0" w:tplc="0928C6CA">
      <w:start w:val="1"/>
      <w:numFmt w:val="decimal"/>
      <w:lvlText w:val="%1."/>
      <w:lvlJc w:val="left"/>
      <w:pPr>
        <w:ind w:left="720" w:hanging="360"/>
      </w:pPr>
      <w:rPr>
        <w:rFonts w:asciiTheme="minorHAnsi" w:eastAsiaTheme="minorHAnsi" w:hAnsiTheme="minorHAnsi" w:cstheme="minorBidi"/>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4D6C67EE"/>
    <w:multiLevelType w:val="hybridMultilevel"/>
    <w:tmpl w:val="B8460EF2"/>
    <w:lvl w:ilvl="0" w:tplc="B5AC179C">
      <w:start w:val="1"/>
      <w:numFmt w:val="bullet"/>
      <w:lvlText w:val="•"/>
      <w:lvlJc w:val="left"/>
      <w:pPr>
        <w:tabs>
          <w:tab w:val="num" w:pos="720"/>
        </w:tabs>
        <w:ind w:left="720" w:hanging="360"/>
      </w:pPr>
      <w:rPr>
        <w:rFonts w:ascii="Times New Roman" w:hAnsi="Times New Roman" w:cs="Times New Roman" w:hint="default"/>
      </w:rPr>
    </w:lvl>
    <w:lvl w:ilvl="1" w:tplc="2E666D28">
      <w:start w:val="1"/>
      <w:numFmt w:val="decimal"/>
      <w:lvlText w:val="%2."/>
      <w:lvlJc w:val="left"/>
      <w:pPr>
        <w:tabs>
          <w:tab w:val="num" w:pos="1440"/>
        </w:tabs>
        <w:ind w:left="1440" w:hanging="360"/>
      </w:pPr>
    </w:lvl>
    <w:lvl w:ilvl="2" w:tplc="11184B48">
      <w:start w:val="1"/>
      <w:numFmt w:val="decimal"/>
      <w:lvlText w:val="%3."/>
      <w:lvlJc w:val="left"/>
      <w:pPr>
        <w:tabs>
          <w:tab w:val="num" w:pos="2160"/>
        </w:tabs>
        <w:ind w:left="2160" w:hanging="360"/>
      </w:pPr>
    </w:lvl>
    <w:lvl w:ilvl="3" w:tplc="80E8AD38">
      <w:start w:val="1"/>
      <w:numFmt w:val="decimal"/>
      <w:lvlText w:val="%4."/>
      <w:lvlJc w:val="left"/>
      <w:pPr>
        <w:tabs>
          <w:tab w:val="num" w:pos="2880"/>
        </w:tabs>
        <w:ind w:left="2880" w:hanging="360"/>
      </w:pPr>
    </w:lvl>
    <w:lvl w:ilvl="4" w:tplc="A7A84892">
      <w:start w:val="1"/>
      <w:numFmt w:val="decimal"/>
      <w:lvlText w:val="%5."/>
      <w:lvlJc w:val="left"/>
      <w:pPr>
        <w:tabs>
          <w:tab w:val="num" w:pos="3600"/>
        </w:tabs>
        <w:ind w:left="3600" w:hanging="360"/>
      </w:pPr>
    </w:lvl>
    <w:lvl w:ilvl="5" w:tplc="89ACF0DA">
      <w:start w:val="1"/>
      <w:numFmt w:val="decimal"/>
      <w:lvlText w:val="%6."/>
      <w:lvlJc w:val="left"/>
      <w:pPr>
        <w:tabs>
          <w:tab w:val="num" w:pos="4320"/>
        </w:tabs>
        <w:ind w:left="4320" w:hanging="360"/>
      </w:pPr>
    </w:lvl>
    <w:lvl w:ilvl="6" w:tplc="9BB4D314">
      <w:start w:val="1"/>
      <w:numFmt w:val="decimal"/>
      <w:lvlText w:val="%7."/>
      <w:lvlJc w:val="left"/>
      <w:pPr>
        <w:tabs>
          <w:tab w:val="num" w:pos="5040"/>
        </w:tabs>
        <w:ind w:left="5040" w:hanging="360"/>
      </w:pPr>
    </w:lvl>
    <w:lvl w:ilvl="7" w:tplc="275696D0">
      <w:start w:val="1"/>
      <w:numFmt w:val="decimal"/>
      <w:lvlText w:val="%8."/>
      <w:lvlJc w:val="left"/>
      <w:pPr>
        <w:tabs>
          <w:tab w:val="num" w:pos="5760"/>
        </w:tabs>
        <w:ind w:left="5760" w:hanging="360"/>
      </w:pPr>
    </w:lvl>
    <w:lvl w:ilvl="8" w:tplc="3E2477F0">
      <w:start w:val="1"/>
      <w:numFmt w:val="decimal"/>
      <w:lvlText w:val="%9."/>
      <w:lvlJc w:val="left"/>
      <w:pPr>
        <w:tabs>
          <w:tab w:val="num" w:pos="6480"/>
        </w:tabs>
        <w:ind w:left="6480" w:hanging="360"/>
      </w:pPr>
    </w:lvl>
  </w:abstractNum>
  <w:abstractNum w:abstractNumId="21" w15:restartNumberingAfterBreak="0">
    <w:nsid w:val="58AC7ED3"/>
    <w:multiLevelType w:val="hybridMultilevel"/>
    <w:tmpl w:val="875EBD20"/>
    <w:lvl w:ilvl="0" w:tplc="FD2E791C">
      <w:start w:val="1"/>
      <w:numFmt w:val="bullet"/>
      <w:lvlText w:val="•"/>
      <w:lvlJc w:val="left"/>
      <w:pPr>
        <w:tabs>
          <w:tab w:val="num" w:pos="720"/>
        </w:tabs>
        <w:ind w:left="720" w:hanging="360"/>
      </w:pPr>
      <w:rPr>
        <w:rFonts w:ascii="Times New Roman" w:hAnsi="Times New Roman" w:cs="Times New Roman" w:hint="default"/>
      </w:rPr>
    </w:lvl>
    <w:lvl w:ilvl="1" w:tplc="B8EA6898">
      <w:start w:val="1"/>
      <w:numFmt w:val="decimal"/>
      <w:lvlText w:val="%2."/>
      <w:lvlJc w:val="left"/>
      <w:pPr>
        <w:tabs>
          <w:tab w:val="num" w:pos="1440"/>
        </w:tabs>
        <w:ind w:left="1440" w:hanging="360"/>
      </w:pPr>
    </w:lvl>
    <w:lvl w:ilvl="2" w:tplc="14B25F8E">
      <w:start w:val="1"/>
      <w:numFmt w:val="decimal"/>
      <w:lvlText w:val="%3."/>
      <w:lvlJc w:val="left"/>
      <w:pPr>
        <w:tabs>
          <w:tab w:val="num" w:pos="2160"/>
        </w:tabs>
        <w:ind w:left="2160" w:hanging="360"/>
      </w:pPr>
    </w:lvl>
    <w:lvl w:ilvl="3" w:tplc="4B520F5C">
      <w:start w:val="1"/>
      <w:numFmt w:val="decimal"/>
      <w:lvlText w:val="%4."/>
      <w:lvlJc w:val="left"/>
      <w:pPr>
        <w:tabs>
          <w:tab w:val="num" w:pos="2880"/>
        </w:tabs>
        <w:ind w:left="2880" w:hanging="360"/>
      </w:pPr>
    </w:lvl>
    <w:lvl w:ilvl="4" w:tplc="B53680B4">
      <w:start w:val="1"/>
      <w:numFmt w:val="decimal"/>
      <w:lvlText w:val="%5."/>
      <w:lvlJc w:val="left"/>
      <w:pPr>
        <w:tabs>
          <w:tab w:val="num" w:pos="3600"/>
        </w:tabs>
        <w:ind w:left="3600" w:hanging="360"/>
      </w:pPr>
    </w:lvl>
    <w:lvl w:ilvl="5" w:tplc="0BC2525E">
      <w:start w:val="1"/>
      <w:numFmt w:val="decimal"/>
      <w:lvlText w:val="%6."/>
      <w:lvlJc w:val="left"/>
      <w:pPr>
        <w:tabs>
          <w:tab w:val="num" w:pos="4320"/>
        </w:tabs>
        <w:ind w:left="4320" w:hanging="360"/>
      </w:pPr>
    </w:lvl>
    <w:lvl w:ilvl="6" w:tplc="32487790">
      <w:start w:val="1"/>
      <w:numFmt w:val="decimal"/>
      <w:lvlText w:val="%7."/>
      <w:lvlJc w:val="left"/>
      <w:pPr>
        <w:tabs>
          <w:tab w:val="num" w:pos="5040"/>
        </w:tabs>
        <w:ind w:left="5040" w:hanging="360"/>
      </w:pPr>
    </w:lvl>
    <w:lvl w:ilvl="7" w:tplc="3F2614F8">
      <w:start w:val="1"/>
      <w:numFmt w:val="decimal"/>
      <w:lvlText w:val="%8."/>
      <w:lvlJc w:val="left"/>
      <w:pPr>
        <w:tabs>
          <w:tab w:val="num" w:pos="5760"/>
        </w:tabs>
        <w:ind w:left="5760" w:hanging="360"/>
      </w:pPr>
    </w:lvl>
    <w:lvl w:ilvl="8" w:tplc="BE602268">
      <w:start w:val="1"/>
      <w:numFmt w:val="decimal"/>
      <w:lvlText w:val="%9."/>
      <w:lvlJc w:val="left"/>
      <w:pPr>
        <w:tabs>
          <w:tab w:val="num" w:pos="6480"/>
        </w:tabs>
        <w:ind w:left="6480" w:hanging="360"/>
      </w:pPr>
    </w:lvl>
  </w:abstractNum>
  <w:abstractNum w:abstractNumId="22" w15:restartNumberingAfterBreak="0">
    <w:nsid w:val="60E5737C"/>
    <w:multiLevelType w:val="hybridMultilevel"/>
    <w:tmpl w:val="176CFA42"/>
    <w:lvl w:ilvl="0" w:tplc="4CA85E9A">
      <w:numFmt w:val="bullet"/>
      <w:lvlText w:val="-"/>
      <w:lvlJc w:val="left"/>
      <w:pPr>
        <w:ind w:left="494" w:hanging="360"/>
      </w:pPr>
      <w:rPr>
        <w:rFonts w:ascii="Times New Roman" w:eastAsiaTheme="minorHAns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6F3F0C15"/>
    <w:multiLevelType w:val="hybridMultilevel"/>
    <w:tmpl w:val="2AFEC8DE"/>
    <w:lvl w:ilvl="0" w:tplc="CF8473B4">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7A863E01"/>
    <w:multiLevelType w:val="hybridMultilevel"/>
    <w:tmpl w:val="FCB44454"/>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7C9839E7"/>
    <w:multiLevelType w:val="hybridMultilevel"/>
    <w:tmpl w:val="3742555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1"/>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 w:numId="23">
    <w:abstractNumId w:val="0"/>
  </w:num>
  <w:num w:numId="24">
    <w:abstractNumId w:val="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C6"/>
    <w:rsid w:val="00022D30"/>
    <w:rsid w:val="0002637B"/>
    <w:rsid w:val="00076463"/>
    <w:rsid w:val="000D6036"/>
    <w:rsid w:val="001226F4"/>
    <w:rsid w:val="001D4A26"/>
    <w:rsid w:val="002023CA"/>
    <w:rsid w:val="002173C0"/>
    <w:rsid w:val="002712D4"/>
    <w:rsid w:val="002E0214"/>
    <w:rsid w:val="002E250E"/>
    <w:rsid w:val="003371D3"/>
    <w:rsid w:val="0058592A"/>
    <w:rsid w:val="00601863"/>
    <w:rsid w:val="006F260C"/>
    <w:rsid w:val="00735E5D"/>
    <w:rsid w:val="007F39E7"/>
    <w:rsid w:val="008C2ADE"/>
    <w:rsid w:val="00902A86"/>
    <w:rsid w:val="00906016"/>
    <w:rsid w:val="00952459"/>
    <w:rsid w:val="009A0B16"/>
    <w:rsid w:val="00B81150"/>
    <w:rsid w:val="00B95837"/>
    <w:rsid w:val="00BA5EAA"/>
    <w:rsid w:val="00C667D5"/>
    <w:rsid w:val="00C703C6"/>
    <w:rsid w:val="00F841BE"/>
    <w:rsid w:val="00FA5B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1D8CC3-CD0D-4A81-BF5F-929D3309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03C6"/>
  </w:style>
  <w:style w:type="paragraph" w:styleId="Titolo1">
    <w:name w:val="heading 1"/>
    <w:basedOn w:val="Normale"/>
    <w:next w:val="Normale"/>
    <w:link w:val="Titolo1Carattere"/>
    <w:qFormat/>
    <w:rsid w:val="00C703C6"/>
    <w:pPr>
      <w:keepNext/>
      <w:spacing w:before="240" w:after="60" w:line="240" w:lineRule="auto"/>
      <w:outlineLvl w:val="0"/>
    </w:pPr>
    <w:rPr>
      <w:rFonts w:ascii="Cambria" w:eastAsia="Times New Roman" w:hAnsi="Cambria" w:cs="Times New Roman"/>
      <w:b/>
      <w:bCs/>
      <w:kern w:val="32"/>
      <w:sz w:val="32"/>
      <w:szCs w:val="32"/>
      <w:lang w:eastAsia="it-IT"/>
    </w:rPr>
  </w:style>
  <w:style w:type="paragraph" w:styleId="Titolo2">
    <w:name w:val="heading 2"/>
    <w:basedOn w:val="Normale"/>
    <w:next w:val="Normale"/>
    <w:link w:val="Titolo2Carattere"/>
    <w:semiHidden/>
    <w:unhideWhenUsed/>
    <w:qFormat/>
    <w:rsid w:val="00C703C6"/>
    <w:pPr>
      <w:keepNext/>
      <w:keepLines/>
      <w:spacing w:before="200" w:after="0" w:line="240" w:lineRule="auto"/>
      <w:outlineLvl w:val="1"/>
    </w:pPr>
    <w:rPr>
      <w:rFonts w:ascii="Cambria" w:eastAsia="Times New Roman" w:hAnsi="Cambria" w:cs="Times New Roman"/>
      <w:b/>
      <w:bCs/>
      <w:color w:val="4F81BD"/>
      <w:sz w:val="26"/>
      <w:szCs w:val="26"/>
      <w:lang w:eastAsia="it-IT"/>
    </w:rPr>
  </w:style>
  <w:style w:type="paragraph" w:styleId="Titolo3">
    <w:name w:val="heading 3"/>
    <w:basedOn w:val="Normale"/>
    <w:link w:val="Titolo3Carattere"/>
    <w:uiPriority w:val="9"/>
    <w:semiHidden/>
    <w:unhideWhenUsed/>
    <w:qFormat/>
    <w:rsid w:val="00C703C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semiHidden/>
    <w:unhideWhenUsed/>
    <w:qFormat/>
    <w:rsid w:val="00C703C6"/>
    <w:pPr>
      <w:keepNext/>
      <w:keepLines/>
      <w:spacing w:before="200" w:after="0" w:line="240" w:lineRule="auto"/>
      <w:outlineLvl w:val="3"/>
    </w:pPr>
    <w:rPr>
      <w:rFonts w:ascii="Cambria" w:eastAsia="Times New Roman" w:hAnsi="Cambria" w:cs="Times New Roman"/>
      <w:b/>
      <w:bCs/>
      <w:i/>
      <w:iCs/>
      <w:color w:val="4F81BD"/>
      <w:sz w:val="24"/>
      <w:szCs w:val="24"/>
      <w:lang w:eastAsia="it-IT"/>
    </w:rPr>
  </w:style>
  <w:style w:type="paragraph" w:styleId="Titolo7">
    <w:name w:val="heading 7"/>
    <w:basedOn w:val="Normale"/>
    <w:next w:val="Normale"/>
    <w:link w:val="Titolo7Carattere"/>
    <w:uiPriority w:val="9"/>
    <w:semiHidden/>
    <w:unhideWhenUsed/>
    <w:qFormat/>
    <w:rsid w:val="00C703C6"/>
    <w:pPr>
      <w:spacing w:before="240" w:after="60"/>
      <w:outlineLvl w:val="6"/>
    </w:pPr>
    <w:rPr>
      <w:rFonts w:ascii="Calibri" w:eastAsia="Times New Roman" w:hAnsi="Calibri"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703C6"/>
    <w:rPr>
      <w:rFonts w:ascii="Cambria" w:eastAsia="Times New Roman" w:hAnsi="Cambria" w:cs="Times New Roman"/>
      <w:b/>
      <w:bCs/>
      <w:kern w:val="32"/>
      <w:sz w:val="32"/>
      <w:szCs w:val="32"/>
      <w:lang w:eastAsia="it-IT"/>
    </w:rPr>
  </w:style>
  <w:style w:type="character" w:customStyle="1" w:styleId="Titolo2Carattere">
    <w:name w:val="Titolo 2 Carattere"/>
    <w:basedOn w:val="Carpredefinitoparagrafo"/>
    <w:link w:val="Titolo2"/>
    <w:semiHidden/>
    <w:rsid w:val="00C703C6"/>
    <w:rPr>
      <w:rFonts w:ascii="Cambria" w:eastAsia="Times New Roman" w:hAnsi="Cambria" w:cs="Times New Roman"/>
      <w:b/>
      <w:bCs/>
      <w:color w:val="4F81BD"/>
      <w:sz w:val="26"/>
      <w:szCs w:val="26"/>
      <w:lang w:eastAsia="it-IT"/>
    </w:rPr>
  </w:style>
  <w:style w:type="character" w:customStyle="1" w:styleId="Titolo3Carattere">
    <w:name w:val="Titolo 3 Carattere"/>
    <w:basedOn w:val="Carpredefinitoparagrafo"/>
    <w:link w:val="Titolo3"/>
    <w:uiPriority w:val="9"/>
    <w:semiHidden/>
    <w:rsid w:val="00C703C6"/>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semiHidden/>
    <w:rsid w:val="00C703C6"/>
    <w:rPr>
      <w:rFonts w:ascii="Cambria" w:eastAsia="Times New Roman" w:hAnsi="Cambria" w:cs="Times New Roman"/>
      <w:b/>
      <w:bCs/>
      <w:i/>
      <w:iCs/>
      <w:color w:val="4F81BD"/>
      <w:sz w:val="24"/>
      <w:szCs w:val="24"/>
      <w:lang w:eastAsia="it-IT"/>
    </w:rPr>
  </w:style>
  <w:style w:type="character" w:customStyle="1" w:styleId="Titolo7Carattere">
    <w:name w:val="Titolo 7 Carattere"/>
    <w:basedOn w:val="Carpredefinitoparagrafo"/>
    <w:link w:val="Titolo7"/>
    <w:uiPriority w:val="9"/>
    <w:semiHidden/>
    <w:rsid w:val="00C703C6"/>
    <w:rPr>
      <w:rFonts w:ascii="Calibri" w:eastAsia="Times New Roman" w:hAnsi="Calibri" w:cs="Times New Roman"/>
      <w:sz w:val="24"/>
      <w:szCs w:val="24"/>
    </w:rPr>
  </w:style>
  <w:style w:type="character" w:styleId="Collegamentoipertestuale">
    <w:name w:val="Hyperlink"/>
    <w:basedOn w:val="Carpredefinitoparagrafo"/>
    <w:semiHidden/>
    <w:unhideWhenUsed/>
    <w:rsid w:val="00C703C6"/>
    <w:rPr>
      <w:color w:val="0000FF"/>
      <w:u w:val="single"/>
    </w:rPr>
  </w:style>
  <w:style w:type="character" w:styleId="Collegamentovisitato">
    <w:name w:val="FollowedHyperlink"/>
    <w:basedOn w:val="Carpredefinitoparagrafo"/>
    <w:uiPriority w:val="99"/>
    <w:semiHidden/>
    <w:unhideWhenUsed/>
    <w:rsid w:val="00C703C6"/>
    <w:rPr>
      <w:color w:val="800080" w:themeColor="followedHyperlink"/>
      <w:u w:val="single"/>
    </w:rPr>
  </w:style>
  <w:style w:type="paragraph" w:styleId="PreformattatoHTML">
    <w:name w:val="HTML Preformatted"/>
    <w:basedOn w:val="Normale"/>
    <w:link w:val="PreformattatoHTMLCarattere"/>
    <w:uiPriority w:val="99"/>
    <w:semiHidden/>
    <w:unhideWhenUsed/>
    <w:rsid w:val="00C7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80"/>
      <w:sz w:val="20"/>
      <w:szCs w:val="20"/>
      <w:lang w:eastAsia="it-IT"/>
    </w:rPr>
  </w:style>
  <w:style w:type="character" w:customStyle="1" w:styleId="PreformattatoHTMLCarattere">
    <w:name w:val="Preformattato HTML Carattere"/>
    <w:basedOn w:val="Carpredefinitoparagrafo"/>
    <w:link w:val="PreformattatoHTML"/>
    <w:uiPriority w:val="99"/>
    <w:semiHidden/>
    <w:rsid w:val="00C703C6"/>
    <w:rPr>
      <w:rFonts w:ascii="Courier New" w:eastAsia="Times New Roman" w:hAnsi="Courier New" w:cs="Courier New"/>
      <w:color w:val="000080"/>
      <w:sz w:val="20"/>
      <w:szCs w:val="20"/>
      <w:lang w:eastAsia="it-IT"/>
    </w:rPr>
  </w:style>
  <w:style w:type="paragraph" w:styleId="NormaleWeb">
    <w:name w:val="Normal (Web)"/>
    <w:basedOn w:val="Normale"/>
    <w:uiPriority w:val="99"/>
    <w:unhideWhenUsed/>
    <w:rsid w:val="00C703C6"/>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Sommario1">
    <w:name w:val="toc 1"/>
    <w:basedOn w:val="Normale"/>
    <w:next w:val="Normale"/>
    <w:autoRedefine/>
    <w:uiPriority w:val="99"/>
    <w:semiHidden/>
    <w:unhideWhenUsed/>
    <w:rsid w:val="00C703C6"/>
    <w:pPr>
      <w:spacing w:after="0" w:line="240" w:lineRule="auto"/>
    </w:pPr>
    <w:rPr>
      <w:rFonts w:ascii="Times New Roman" w:eastAsia="Times New Roman" w:hAnsi="Times New Roman" w:cs="Times New Roman"/>
      <w:sz w:val="24"/>
      <w:szCs w:val="24"/>
      <w:lang w:eastAsia="it-IT"/>
    </w:rPr>
  </w:style>
  <w:style w:type="paragraph" w:styleId="Sommario2">
    <w:name w:val="toc 2"/>
    <w:basedOn w:val="Normale"/>
    <w:next w:val="Normale"/>
    <w:autoRedefine/>
    <w:uiPriority w:val="99"/>
    <w:semiHidden/>
    <w:unhideWhenUsed/>
    <w:rsid w:val="00C703C6"/>
    <w:pPr>
      <w:spacing w:after="0" w:line="240" w:lineRule="auto"/>
      <w:ind w:left="240"/>
    </w:pPr>
    <w:rPr>
      <w:rFonts w:ascii="Times New Roman" w:eastAsia="Times New Roman" w:hAnsi="Times New Roman" w:cs="Times New Roman"/>
      <w:sz w:val="24"/>
      <w:szCs w:val="24"/>
      <w:lang w:eastAsia="it-IT"/>
    </w:rPr>
  </w:style>
  <w:style w:type="paragraph" w:styleId="Sommario3">
    <w:name w:val="toc 3"/>
    <w:basedOn w:val="Normale"/>
    <w:next w:val="Normale"/>
    <w:autoRedefine/>
    <w:uiPriority w:val="99"/>
    <w:semiHidden/>
    <w:unhideWhenUsed/>
    <w:rsid w:val="00C703C6"/>
    <w:pPr>
      <w:spacing w:after="0" w:line="240" w:lineRule="auto"/>
      <w:ind w:left="480"/>
    </w:pPr>
    <w:rPr>
      <w:rFonts w:ascii="Times New Roman" w:eastAsia="Times New Roman" w:hAnsi="Times New Roman" w:cs="Times New Roman"/>
      <w:sz w:val="24"/>
      <w:szCs w:val="24"/>
      <w:lang w:eastAsia="it-IT"/>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stile Carattere"/>
    <w:basedOn w:val="Carpredefinitoparagrafo"/>
    <w:link w:val="Testonotaapidipagina"/>
    <w:uiPriority w:val="99"/>
    <w:semiHidden/>
    <w:locked/>
    <w:rsid w:val="00C703C6"/>
    <w:rPr>
      <w:rFonts w:ascii="Times New Roman" w:eastAsia="Times New Roman" w:hAnsi="Times New Roman" w:cs="Times New Roman"/>
      <w:sz w:val="20"/>
      <w:szCs w:val="20"/>
      <w:lang w:eastAsia="it-IT"/>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stile"/>
    <w:basedOn w:val="Normale"/>
    <w:link w:val="TestonotaapidipaginaCarattere"/>
    <w:uiPriority w:val="99"/>
    <w:semiHidden/>
    <w:unhideWhenUsed/>
    <w:rsid w:val="00C703C6"/>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1">
    <w:name w:val="Testo nota a piè di pagina Carattere1"/>
    <w:aliases w:val="Footnote Carattere1,Footnote1 Carattere1,Footnote2 Carattere1,Footnote3 Carattere1,Footnote4 Carattere1,Footnote5 Carattere1,Footnote6 Carattere1,Footnote7 Carattere1,Footnote8 Carattere1,Footnote9 Carattere1"/>
    <w:basedOn w:val="Carpredefinitoparagrafo"/>
    <w:uiPriority w:val="99"/>
    <w:semiHidden/>
    <w:rsid w:val="00C703C6"/>
    <w:rPr>
      <w:sz w:val="20"/>
      <w:szCs w:val="20"/>
    </w:rPr>
  </w:style>
  <w:style w:type="paragraph" w:styleId="Testocommento">
    <w:name w:val="annotation text"/>
    <w:basedOn w:val="Normale"/>
    <w:link w:val="TestocommentoCarattere"/>
    <w:uiPriority w:val="99"/>
    <w:semiHidden/>
    <w:unhideWhenUsed/>
    <w:rsid w:val="00C703C6"/>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C703C6"/>
    <w:rPr>
      <w:rFonts w:ascii="Calibri" w:eastAsia="Calibri" w:hAnsi="Calibri" w:cs="Times New Roman"/>
      <w:sz w:val="20"/>
      <w:szCs w:val="20"/>
    </w:rPr>
  </w:style>
  <w:style w:type="paragraph" w:styleId="Intestazione">
    <w:name w:val="header"/>
    <w:basedOn w:val="Normale"/>
    <w:link w:val="IntestazioneCarattere"/>
    <w:uiPriority w:val="99"/>
    <w:semiHidden/>
    <w:unhideWhenUsed/>
    <w:rsid w:val="00C703C6"/>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IntestazioneCarattere">
    <w:name w:val="Intestazione Carattere"/>
    <w:basedOn w:val="Carpredefinitoparagrafo"/>
    <w:link w:val="Intestazione"/>
    <w:uiPriority w:val="99"/>
    <w:semiHidden/>
    <w:rsid w:val="00C703C6"/>
    <w:rPr>
      <w:rFonts w:ascii="Times New Roman" w:eastAsia="Times New Roman" w:hAnsi="Times New Roman" w:cs="Times New Roman"/>
      <w:sz w:val="24"/>
      <w:szCs w:val="24"/>
      <w:lang w:eastAsia="ar-SA"/>
    </w:rPr>
  </w:style>
  <w:style w:type="character" w:customStyle="1" w:styleId="PidipaginaCarattere">
    <w:name w:val="Piè di pagina Carattere"/>
    <w:aliases w:val="GES-Fußzeile Carattere,Piè di pagina Carattere Carattere Carattere,RelPiè Carattere"/>
    <w:basedOn w:val="Carpredefinitoparagrafo"/>
    <w:link w:val="Pidipagina"/>
    <w:uiPriority w:val="99"/>
    <w:semiHidden/>
    <w:locked/>
    <w:rsid w:val="00C703C6"/>
    <w:rPr>
      <w:rFonts w:ascii="Times New Roman" w:eastAsia="Times New Roman" w:hAnsi="Times New Roman" w:cs="Times New Roman"/>
      <w:sz w:val="24"/>
      <w:szCs w:val="24"/>
      <w:lang w:eastAsia="ar-SA"/>
    </w:rPr>
  </w:style>
  <w:style w:type="paragraph" w:styleId="Pidipagina">
    <w:name w:val="footer"/>
    <w:aliases w:val="GES-Fußzeile,Piè di pagina Carattere Carattere,RelPiè"/>
    <w:basedOn w:val="Normale"/>
    <w:link w:val="PidipaginaCarattere"/>
    <w:uiPriority w:val="99"/>
    <w:semiHidden/>
    <w:unhideWhenUsed/>
    <w:rsid w:val="00C703C6"/>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1">
    <w:name w:val="Piè di pagina Carattere1"/>
    <w:aliases w:val="GES-Fußzeile Carattere1,Piè di pagina Carattere Carattere Carattere1,RelPiè Carattere1"/>
    <w:basedOn w:val="Carpredefinitoparagrafo"/>
    <w:uiPriority w:val="99"/>
    <w:semiHidden/>
    <w:rsid w:val="00C703C6"/>
  </w:style>
  <w:style w:type="paragraph" w:styleId="Didascalia">
    <w:name w:val="caption"/>
    <w:basedOn w:val="Normale"/>
    <w:next w:val="Normale"/>
    <w:uiPriority w:val="99"/>
    <w:semiHidden/>
    <w:unhideWhenUsed/>
    <w:qFormat/>
    <w:rsid w:val="00C703C6"/>
    <w:pPr>
      <w:spacing w:line="240" w:lineRule="auto"/>
    </w:pPr>
    <w:rPr>
      <w:rFonts w:ascii="Calibri" w:eastAsia="Times New Roman" w:hAnsi="Calibri" w:cs="Times New Roman"/>
      <w:b/>
      <w:bCs/>
      <w:color w:val="4F81BD"/>
      <w:sz w:val="18"/>
      <w:szCs w:val="18"/>
      <w:lang w:eastAsia="it-IT"/>
    </w:rPr>
  </w:style>
  <w:style w:type="paragraph" w:styleId="Titolo">
    <w:name w:val="Title"/>
    <w:basedOn w:val="Normale"/>
    <w:next w:val="Normale"/>
    <w:link w:val="TitoloCarattere"/>
    <w:uiPriority w:val="99"/>
    <w:qFormat/>
    <w:rsid w:val="00C703C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it-IT"/>
    </w:rPr>
  </w:style>
  <w:style w:type="character" w:customStyle="1" w:styleId="TitoloCarattere">
    <w:name w:val="Titolo Carattere"/>
    <w:basedOn w:val="Carpredefinitoparagrafo"/>
    <w:link w:val="Titolo"/>
    <w:uiPriority w:val="99"/>
    <w:rsid w:val="00C703C6"/>
    <w:rPr>
      <w:rFonts w:ascii="Cambria" w:eastAsia="Times New Roman" w:hAnsi="Cambria" w:cs="Times New Roman"/>
      <w:color w:val="17365D"/>
      <w:spacing w:val="5"/>
      <w:kern w:val="28"/>
      <w:sz w:val="52"/>
      <w:szCs w:val="52"/>
      <w:lang w:eastAsia="it-IT"/>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basedOn w:val="Carpredefinitoparagrafo"/>
    <w:link w:val="Corpotesto"/>
    <w:uiPriority w:val="99"/>
    <w:locked/>
    <w:rsid w:val="00C703C6"/>
    <w:rPr>
      <w:rFonts w:ascii="Times New Roman" w:eastAsia="Times New Roman" w:hAnsi="Times New Roman" w:cs="Times New Roman"/>
      <w:sz w:val="24"/>
      <w:szCs w:val="24"/>
      <w:lang w:eastAsia="ar-SA"/>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uiPriority w:val="99"/>
    <w:unhideWhenUsed/>
    <w:rsid w:val="00C703C6"/>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deltestoCarattere1">
    <w:name w:val="Corpo del testo Carattere1"/>
    <w:aliases w:val="Text Carattere1,bt Carattere1,BODY TEXT Carattere1,body text Carattere1,t Carattere1,Block text Carattere1,heading_txt Carattere1,bodytxy2 Carattere1,Para Carattere1,EHPT Carattere1,Body Text2 Carattere1,bt1 Carattere1"/>
    <w:basedOn w:val="Carpredefinitoparagrafo"/>
    <w:uiPriority w:val="99"/>
    <w:semiHidden/>
    <w:rsid w:val="00C703C6"/>
  </w:style>
  <w:style w:type="paragraph" w:styleId="Rientrocorpodeltesto">
    <w:name w:val="Body Text Indent"/>
    <w:basedOn w:val="Normale"/>
    <w:link w:val="RientrocorpodeltestoCarattere"/>
    <w:uiPriority w:val="99"/>
    <w:semiHidden/>
    <w:unhideWhenUsed/>
    <w:rsid w:val="00C703C6"/>
    <w:pPr>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semiHidden/>
    <w:rsid w:val="00C703C6"/>
    <w:rPr>
      <w:rFonts w:ascii="Calibri" w:eastAsia="Calibri" w:hAnsi="Calibri" w:cs="Times New Roman"/>
    </w:rPr>
  </w:style>
  <w:style w:type="paragraph" w:styleId="Corpodeltesto2">
    <w:name w:val="Body Text 2"/>
    <w:basedOn w:val="Normale"/>
    <w:link w:val="Corpodeltesto2Carattere"/>
    <w:uiPriority w:val="99"/>
    <w:unhideWhenUsed/>
    <w:rsid w:val="00C703C6"/>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rsid w:val="00C703C6"/>
    <w:rPr>
      <w:rFonts w:ascii="Calibri" w:eastAsia="Calibri" w:hAnsi="Calibri" w:cs="Times New Roman"/>
    </w:rPr>
  </w:style>
  <w:style w:type="paragraph" w:styleId="Rientrocorpodeltesto2">
    <w:name w:val="Body Text Indent 2"/>
    <w:basedOn w:val="Normale"/>
    <w:link w:val="Rientrocorpodeltesto2Carattere"/>
    <w:uiPriority w:val="99"/>
    <w:semiHidden/>
    <w:unhideWhenUsed/>
    <w:rsid w:val="00C703C6"/>
    <w:pPr>
      <w:spacing w:after="120" w:line="480" w:lineRule="auto"/>
      <w:ind w:left="283"/>
    </w:pPr>
    <w:rPr>
      <w:rFonts w:ascii="Calibri" w:eastAsia="Calibri" w:hAnsi="Calibri" w:cs="Times New Roman"/>
    </w:rPr>
  </w:style>
  <w:style w:type="character" w:customStyle="1" w:styleId="Rientrocorpodeltesto2Carattere">
    <w:name w:val="Rientro corpo del testo 2 Carattere"/>
    <w:basedOn w:val="Carpredefinitoparagrafo"/>
    <w:link w:val="Rientrocorpodeltesto2"/>
    <w:uiPriority w:val="99"/>
    <w:semiHidden/>
    <w:rsid w:val="00C703C6"/>
    <w:rPr>
      <w:rFonts w:ascii="Calibri" w:eastAsia="Calibri" w:hAnsi="Calibri" w:cs="Times New Roman"/>
    </w:rPr>
  </w:style>
  <w:style w:type="paragraph" w:styleId="Rientrocorpodeltesto3">
    <w:name w:val="Body Text Indent 3"/>
    <w:basedOn w:val="Normale"/>
    <w:link w:val="Rientrocorpodeltesto3Carattere"/>
    <w:uiPriority w:val="99"/>
    <w:semiHidden/>
    <w:unhideWhenUsed/>
    <w:rsid w:val="00C703C6"/>
    <w:pPr>
      <w:spacing w:after="120"/>
      <w:ind w:left="283"/>
    </w:pPr>
    <w:rPr>
      <w:rFonts w:ascii="Calibri" w:eastAsia="Calibri" w:hAnsi="Calibri" w:cs="Times New Roman"/>
      <w:sz w:val="16"/>
      <w:szCs w:val="16"/>
    </w:rPr>
  </w:style>
  <w:style w:type="character" w:customStyle="1" w:styleId="Rientrocorpodeltesto3Carattere">
    <w:name w:val="Rientro corpo del testo 3 Carattere"/>
    <w:basedOn w:val="Carpredefinitoparagrafo"/>
    <w:link w:val="Rientrocorpodeltesto3"/>
    <w:uiPriority w:val="99"/>
    <w:semiHidden/>
    <w:rsid w:val="00C703C6"/>
    <w:rPr>
      <w:rFonts w:ascii="Calibri" w:eastAsia="Calibri" w:hAnsi="Calibri" w:cs="Times New Roman"/>
      <w:sz w:val="16"/>
      <w:szCs w:val="16"/>
    </w:rPr>
  </w:style>
  <w:style w:type="paragraph" w:styleId="Testonormale">
    <w:name w:val="Plain Text"/>
    <w:basedOn w:val="Normale"/>
    <w:link w:val="TestonormaleCarattere"/>
    <w:uiPriority w:val="99"/>
    <w:semiHidden/>
    <w:unhideWhenUsed/>
    <w:rsid w:val="00C703C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semiHidden/>
    <w:rsid w:val="00C703C6"/>
    <w:rPr>
      <w:rFonts w:ascii="Courier New" w:eastAsia="Times New Roman" w:hAnsi="Courier New" w:cs="Courier New"/>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703C6"/>
    <w:rPr>
      <w:b/>
      <w:bCs/>
    </w:rPr>
  </w:style>
  <w:style w:type="character" w:customStyle="1" w:styleId="SoggettocommentoCarattere">
    <w:name w:val="Soggetto commento Carattere"/>
    <w:basedOn w:val="TestocommentoCarattere"/>
    <w:link w:val="Soggettocommento"/>
    <w:uiPriority w:val="99"/>
    <w:semiHidden/>
    <w:rsid w:val="00C703C6"/>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C703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03C6"/>
    <w:rPr>
      <w:rFonts w:ascii="Tahoma" w:hAnsi="Tahoma" w:cs="Tahoma"/>
      <w:sz w:val="16"/>
      <w:szCs w:val="16"/>
    </w:rPr>
  </w:style>
  <w:style w:type="character" w:customStyle="1" w:styleId="NessunaspaziaturaCarattere">
    <w:name w:val="Nessuna spaziatura Carattere"/>
    <w:basedOn w:val="Carpredefinitoparagrafo"/>
    <w:link w:val="Nessunaspaziatura"/>
    <w:uiPriority w:val="1"/>
    <w:locked/>
    <w:rsid w:val="00C703C6"/>
    <w:rPr>
      <w:rFonts w:ascii="Calibri" w:eastAsia="Calibri" w:hAnsi="Calibri" w:cs="Times New Roman"/>
    </w:rPr>
  </w:style>
  <w:style w:type="paragraph" w:styleId="Nessunaspaziatura">
    <w:name w:val="No Spacing"/>
    <w:link w:val="NessunaspaziaturaCarattere"/>
    <w:uiPriority w:val="1"/>
    <w:qFormat/>
    <w:rsid w:val="00C703C6"/>
    <w:pPr>
      <w:spacing w:after="0" w:line="240" w:lineRule="auto"/>
    </w:pPr>
    <w:rPr>
      <w:rFonts w:ascii="Calibri" w:eastAsia="Calibri" w:hAnsi="Calibri" w:cs="Times New Roman"/>
    </w:rPr>
  </w:style>
  <w:style w:type="paragraph" w:styleId="Paragrafoelenco">
    <w:name w:val="List Paragraph"/>
    <w:basedOn w:val="Normale"/>
    <w:qFormat/>
    <w:rsid w:val="00C703C6"/>
    <w:pPr>
      <w:ind w:left="720"/>
      <w:contextualSpacing/>
    </w:pPr>
  </w:style>
  <w:style w:type="paragraph" w:styleId="Titolosommario">
    <w:name w:val="TOC Heading"/>
    <w:basedOn w:val="Titolo1"/>
    <w:next w:val="Normale"/>
    <w:uiPriority w:val="99"/>
    <w:semiHidden/>
    <w:unhideWhenUsed/>
    <w:qFormat/>
    <w:rsid w:val="00C703C6"/>
    <w:pPr>
      <w:keepLines/>
      <w:spacing w:before="480" w:after="0" w:line="276" w:lineRule="auto"/>
      <w:outlineLvl w:val="9"/>
    </w:pPr>
    <w:rPr>
      <w:color w:val="365F91"/>
      <w:kern w:val="0"/>
      <w:sz w:val="28"/>
      <w:szCs w:val="28"/>
      <w:lang w:eastAsia="en-US"/>
    </w:rPr>
  </w:style>
  <w:style w:type="paragraph" w:customStyle="1" w:styleId="Default">
    <w:name w:val="Default"/>
    <w:rsid w:val="00C703C6"/>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it-IT"/>
    </w:rPr>
  </w:style>
  <w:style w:type="paragraph" w:customStyle="1" w:styleId="Paragrafoelenco1">
    <w:name w:val="Paragrafo elenco1"/>
    <w:basedOn w:val="Normale"/>
    <w:uiPriority w:val="99"/>
    <w:rsid w:val="00C703C6"/>
    <w:pPr>
      <w:ind w:left="720"/>
    </w:pPr>
    <w:rPr>
      <w:rFonts w:ascii="Calibri" w:eastAsia="Times New Roman" w:hAnsi="Calibri" w:cs="Times New Roman"/>
    </w:rPr>
  </w:style>
  <w:style w:type="paragraph" w:customStyle="1" w:styleId="CM11">
    <w:name w:val="CM11"/>
    <w:basedOn w:val="Normale"/>
    <w:next w:val="Normale"/>
    <w:uiPriority w:val="99"/>
    <w:rsid w:val="00C703C6"/>
    <w:pPr>
      <w:widowControl w:val="0"/>
      <w:autoSpaceDE w:val="0"/>
      <w:autoSpaceDN w:val="0"/>
      <w:adjustRightInd w:val="0"/>
      <w:spacing w:after="85" w:line="240" w:lineRule="auto"/>
    </w:pPr>
    <w:rPr>
      <w:rFonts w:ascii="Arial Narrow" w:eastAsia="Times New Roman" w:hAnsi="Arial Narrow" w:cs="Times New Roman"/>
      <w:sz w:val="24"/>
      <w:szCs w:val="24"/>
      <w:lang w:eastAsia="it-IT"/>
    </w:rPr>
  </w:style>
  <w:style w:type="paragraph" w:customStyle="1" w:styleId="stile5">
    <w:name w:val="stile5"/>
    <w:basedOn w:val="Normale"/>
    <w:uiPriority w:val="99"/>
    <w:rsid w:val="00C703C6"/>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Normale1">
    <w:name w:val="Normale1"/>
    <w:uiPriority w:val="99"/>
    <w:rsid w:val="00C703C6"/>
    <w:pPr>
      <w:spacing w:after="0" w:line="240" w:lineRule="auto"/>
    </w:pPr>
    <w:rPr>
      <w:rFonts w:ascii="Times New Roman" w:eastAsia="ヒラギノ角ゴ Pro W3" w:hAnsi="Times New Roman" w:cs="Times New Roman"/>
      <w:color w:val="000000"/>
      <w:sz w:val="24"/>
      <w:szCs w:val="20"/>
      <w:lang w:eastAsia="it-IT"/>
    </w:rPr>
  </w:style>
  <w:style w:type="paragraph" w:customStyle="1" w:styleId="p1">
    <w:name w:val="p1"/>
    <w:basedOn w:val="Normale"/>
    <w:uiPriority w:val="99"/>
    <w:rsid w:val="00C703C6"/>
    <w:pPr>
      <w:tabs>
        <w:tab w:val="left" w:pos="1060"/>
      </w:tabs>
      <w:autoSpaceDE w:val="0"/>
      <w:autoSpaceDN w:val="0"/>
      <w:adjustRightInd w:val="0"/>
      <w:spacing w:after="0" w:line="480" w:lineRule="atLeast"/>
      <w:jc w:val="both"/>
    </w:pPr>
    <w:rPr>
      <w:rFonts w:ascii="Times New Roman" w:eastAsia="Times New Roman" w:hAnsi="Times New Roman" w:cs="Times New Roman"/>
      <w:sz w:val="20"/>
      <w:szCs w:val="24"/>
      <w:lang w:eastAsia="it-IT"/>
    </w:rPr>
  </w:style>
  <w:style w:type="paragraph" w:customStyle="1" w:styleId="Testonormale1">
    <w:name w:val="Testo normale1"/>
    <w:basedOn w:val="Normale"/>
    <w:uiPriority w:val="99"/>
    <w:rsid w:val="00C703C6"/>
    <w:pPr>
      <w:overflowPunct w:val="0"/>
      <w:autoSpaceDE w:val="0"/>
      <w:autoSpaceDN w:val="0"/>
      <w:adjustRightInd w:val="0"/>
      <w:spacing w:after="0" w:line="240" w:lineRule="auto"/>
    </w:pPr>
    <w:rPr>
      <w:rFonts w:ascii="Courier New" w:eastAsia="Times New Roman" w:hAnsi="Courier New" w:cs="Times New Roman"/>
      <w:sz w:val="20"/>
      <w:szCs w:val="20"/>
      <w:lang w:eastAsia="it-IT"/>
    </w:rPr>
  </w:style>
  <w:style w:type="paragraph" w:customStyle="1" w:styleId="Testo">
    <w:name w:val="Testo"/>
    <w:uiPriority w:val="99"/>
    <w:rsid w:val="00C703C6"/>
    <w:pPr>
      <w:spacing w:after="0" w:line="240" w:lineRule="auto"/>
      <w:jc w:val="both"/>
    </w:pPr>
    <w:rPr>
      <w:rFonts w:ascii="Courier" w:eastAsia="Times New Roman" w:hAnsi="Courier" w:cs="Times New Roman"/>
      <w:sz w:val="20"/>
      <w:szCs w:val="20"/>
      <w:lang w:eastAsia="it-IT"/>
    </w:rPr>
  </w:style>
  <w:style w:type="paragraph" w:customStyle="1" w:styleId="TableParagraph">
    <w:name w:val="Table Paragraph"/>
    <w:basedOn w:val="Normale"/>
    <w:uiPriority w:val="1"/>
    <w:qFormat/>
    <w:rsid w:val="00C703C6"/>
    <w:pPr>
      <w:widowControl w:val="0"/>
      <w:spacing w:after="0" w:line="240" w:lineRule="auto"/>
      <w:ind w:left="103"/>
    </w:pPr>
    <w:rPr>
      <w:rFonts w:ascii="Times New Roman" w:eastAsia="Times New Roman" w:hAnsi="Times New Roman" w:cs="Times New Roman"/>
      <w:lang w:val="en-US"/>
    </w:rPr>
  </w:style>
  <w:style w:type="character" w:styleId="Rimandonotaapidipagina">
    <w:name w:val="footnote reference"/>
    <w:aliases w:val="nota a piè di pagina,Footnote number"/>
    <w:basedOn w:val="Carpredefinitoparagrafo"/>
    <w:semiHidden/>
    <w:unhideWhenUsed/>
    <w:rsid w:val="00C703C6"/>
    <w:rPr>
      <w:vertAlign w:val="superscript"/>
    </w:rPr>
  </w:style>
  <w:style w:type="character" w:styleId="Rimandocommento">
    <w:name w:val="annotation reference"/>
    <w:basedOn w:val="Carpredefinitoparagrafo"/>
    <w:uiPriority w:val="99"/>
    <w:semiHidden/>
    <w:unhideWhenUsed/>
    <w:rsid w:val="00C703C6"/>
    <w:rPr>
      <w:sz w:val="16"/>
      <w:szCs w:val="16"/>
    </w:rPr>
  </w:style>
  <w:style w:type="character" w:styleId="Titolodellibro">
    <w:name w:val="Book Title"/>
    <w:basedOn w:val="Carpredefinitoparagrafo"/>
    <w:qFormat/>
    <w:rsid w:val="00C703C6"/>
    <w:rPr>
      <w:b/>
      <w:bCs/>
      <w:smallCaps/>
      <w:spacing w:val="5"/>
    </w:rPr>
  </w:style>
  <w:style w:type="character" w:customStyle="1" w:styleId="sociable-tagline">
    <w:name w:val="sociable-tagline"/>
    <w:basedOn w:val="Carpredefinitoparagrafo"/>
    <w:rsid w:val="00C703C6"/>
  </w:style>
  <w:style w:type="character" w:customStyle="1" w:styleId="figlio2">
    <w:name w:val="figlio2"/>
    <w:basedOn w:val="Carpredefinitoparagrafo"/>
    <w:rsid w:val="00C703C6"/>
    <w:rPr>
      <w:b/>
      <w:bCs/>
      <w:vanish w:val="0"/>
      <w:webHidden w:val="0"/>
      <w:specVanish w:val="0"/>
    </w:rPr>
  </w:style>
  <w:style w:type="table" w:styleId="Grigliatabella">
    <w:name w:val="Table Grid"/>
    <w:basedOn w:val="Tabellanormale"/>
    <w:uiPriority w:val="59"/>
    <w:rsid w:val="00C703C6"/>
    <w:pPr>
      <w:spacing w:after="0" w:line="240" w:lineRule="auto"/>
    </w:pPr>
    <w:rPr>
      <w:rFonts w:ascii="Times" w:eastAsia="Calibri"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fondoacolori-Colore1">
    <w:name w:val="Colorful Shading Accent 1"/>
    <w:basedOn w:val="Tabellanormale"/>
    <w:uiPriority w:val="71"/>
    <w:rsid w:val="00C703C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chiaro-Colore2">
    <w:name w:val="Light Shading Accent 2"/>
    <w:basedOn w:val="Tabellanormale"/>
    <w:uiPriority w:val="60"/>
    <w:rsid w:val="00C703C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acolori-Colore2">
    <w:name w:val="Colorful Shading Accent 2"/>
    <w:basedOn w:val="Tabellanormale"/>
    <w:uiPriority w:val="71"/>
    <w:rsid w:val="00C703C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chiaro-Colore3">
    <w:name w:val="Light Shading Accent 3"/>
    <w:basedOn w:val="Tabellanormale"/>
    <w:uiPriority w:val="60"/>
    <w:rsid w:val="00C703C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C703C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line="240" w:lineRule="auto"/>
      </w:pPr>
      <w:rPr>
        <w:b/>
        <w:bCs/>
        <w:color w:val="FFFFFF" w:themeColor="background1"/>
      </w:rPr>
      <w:tblPr/>
      <w:tcPr>
        <w:shd w:val="clear" w:color="auto" w:fill="9BBB59" w:themeFill="accent3"/>
      </w:tcPr>
    </w:tblStylePr>
    <w:tblStylePr w:type="lastRow">
      <w:pPr>
        <w:spacing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fondomedio1-Colore3">
    <w:name w:val="Medium Shading 1 Accent 3"/>
    <w:basedOn w:val="Tabellanormale"/>
    <w:uiPriority w:val="63"/>
    <w:rsid w:val="00C703C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Elencochiaro-Colore5">
    <w:name w:val="Light List Accent 5"/>
    <w:basedOn w:val="Tabellanormale"/>
    <w:uiPriority w:val="61"/>
    <w:rsid w:val="00C703C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Elencochiaro-Colore6">
    <w:name w:val="Light List Accent 6"/>
    <w:basedOn w:val="Tabellanormale"/>
    <w:uiPriority w:val="61"/>
    <w:rsid w:val="00C703C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line="240" w:lineRule="auto"/>
      </w:pPr>
      <w:rPr>
        <w:b/>
        <w:bCs/>
        <w:color w:val="FFFFFF" w:themeColor="background1"/>
      </w:rPr>
      <w:tblPr/>
      <w:tcPr>
        <w:shd w:val="clear" w:color="auto" w:fill="F79646" w:themeFill="accent6"/>
      </w:tcPr>
    </w:tblStylePr>
    <w:tblStylePr w:type="lastRow">
      <w:pPr>
        <w:spacing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fondomedio1-Colore6">
    <w:name w:val="Medium Shading 1 Accent 6"/>
    <w:basedOn w:val="Tabellanormale"/>
    <w:uiPriority w:val="63"/>
    <w:rsid w:val="00C703C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fondochiaro-Colore11">
    <w:name w:val="Sfondo chiaro - Colore 11"/>
    <w:basedOn w:val="Tabellanormale"/>
    <w:uiPriority w:val="60"/>
    <w:rsid w:val="00C703C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Elencochiaro-Colore11">
    <w:name w:val="Elenco chiaro - Colore 11"/>
    <w:basedOn w:val="Tabellanormale"/>
    <w:uiPriority w:val="61"/>
    <w:rsid w:val="00C703C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line="240" w:lineRule="auto"/>
      </w:pPr>
      <w:rPr>
        <w:b/>
        <w:bCs/>
        <w:color w:val="FFFFFF" w:themeColor="background1"/>
      </w:rPr>
      <w:tblPr/>
      <w:tcPr>
        <w:shd w:val="clear" w:color="auto" w:fill="4F81BD" w:themeFill="accent1"/>
      </w:tcPr>
    </w:tblStylePr>
    <w:tblStylePr w:type="lastRow">
      <w:pPr>
        <w:spacing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fondochiaro-Colore12">
    <w:name w:val="Sfondo chiaro - Colore 12"/>
    <w:basedOn w:val="Tabellanormale"/>
    <w:uiPriority w:val="60"/>
    <w:rsid w:val="00C703C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Normal">
    <w:name w:val="Table Normal"/>
    <w:uiPriority w:val="2"/>
    <w:semiHidden/>
    <w:qFormat/>
    <w:rsid w:val="00C703C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Enfasicorsivo">
    <w:name w:val="Emphasis"/>
    <w:basedOn w:val="Carpredefinitoparagrafo"/>
    <w:uiPriority w:val="20"/>
    <w:qFormat/>
    <w:rsid w:val="00C703C6"/>
    <w:rPr>
      <w:i/>
      <w:iCs/>
    </w:rPr>
  </w:style>
  <w:style w:type="character" w:styleId="Enfasigrassetto">
    <w:name w:val="Strong"/>
    <w:basedOn w:val="Carpredefinitoparagrafo"/>
    <w:uiPriority w:val="22"/>
    <w:qFormat/>
    <w:rsid w:val="00C703C6"/>
    <w:rPr>
      <w:b/>
      <w:bCs/>
    </w:rPr>
  </w:style>
  <w:style w:type="numbering" w:customStyle="1" w:styleId="Stile1">
    <w:name w:val="Stile1"/>
    <w:uiPriority w:val="99"/>
    <w:rsid w:val="00C703C6"/>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373080">
      <w:bodyDiv w:val="1"/>
      <w:marLeft w:val="0"/>
      <w:marRight w:val="0"/>
      <w:marTop w:val="0"/>
      <w:marBottom w:val="0"/>
      <w:divBdr>
        <w:top w:val="none" w:sz="0" w:space="0" w:color="auto"/>
        <w:left w:val="none" w:sz="0" w:space="0" w:color="auto"/>
        <w:bottom w:val="none" w:sz="0" w:space="0" w:color="auto"/>
        <w:right w:val="none" w:sz="0" w:space="0" w:color="auto"/>
      </w:divBdr>
    </w:div>
    <w:div w:id="164399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14506</Words>
  <Characters>82686</Characters>
  <Application>Microsoft Office Word</Application>
  <DocSecurity>0</DocSecurity>
  <Lines>689</Lines>
  <Paragraphs>193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96999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cbr0091</dc:creator>
  <cp:keywords/>
  <dc:description/>
  <cp:lastModifiedBy>cbr0091</cp:lastModifiedBy>
  <cp:revision>2</cp:revision>
  <dcterms:created xsi:type="dcterms:W3CDTF">2021-03-18T08:52:00Z</dcterms:created>
  <dcterms:modified xsi:type="dcterms:W3CDTF">2021-03-18T08:52:00Z</dcterms:modified>
</cp:coreProperties>
</file>