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B8A58" w14:textId="30BC2415" w:rsidR="00111B27" w:rsidRDefault="00334530" w:rsidP="0033453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PAGAMENTI PAGO PA</w:t>
      </w:r>
    </w:p>
    <w:p w14:paraId="3CC0F5DF" w14:textId="77777777" w:rsidR="00334530" w:rsidRPr="00111B27" w:rsidRDefault="00334530" w:rsidP="00334530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</w:p>
    <w:p w14:paraId="6466CB5D" w14:textId="4117FA2B" w:rsid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Dal 1° marzo 2021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tutte le pubbliche amministrazioni e quindi anche la Camera di Commercio potranno ricevere solo pagamenti che transitano sulla 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piattaforma </w:t>
      </w: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; dalla predetta data i servizi di pagamento alternativi risulteranno illegittimi. 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Allo sportello sarà comunque sempre possibile effettuare il pagamento dei servizi richiesti in contanti o tramite POS.</w:t>
      </w:r>
      <w:r w:rsidR="00334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</w:p>
    <w:p w14:paraId="4FE527CD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2D3011BD" w14:textId="77777777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="003345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è un sistema di pagamenti elettronici realizzato per rendere più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semplice, sicuro e trasparente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qualsiasi pagamento verso la Pubblica Amministrazione. È un modo diverso, più naturale e immediato per i cittadini di pagare la Pubblica Amministrazione, il cui utilizzo comporta un risparmio economico per il Paese.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14:paraId="38A5BAAD" w14:textId="77777777" w:rsidR="00334530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5BA0E730" w14:textId="77777777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non è un sito dove pagare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 ma una nuova modalità per eseguire tramite i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 Prestatori di Servizi di Pagamento (PSP) aderenti, i pagamenti verso la Pubblica Amministrazione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in modalità standardizzata. </w:t>
      </w:r>
    </w:p>
    <w:p w14:paraId="022F18F5" w14:textId="77777777" w:rsidR="00334530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6948806" w14:textId="354FBC8F" w:rsid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L’obiettivo è quello di permettere al cittadino di scegliere metodi di pagamento moderni, aggiungendo facilmente nuovi strumenti di pagamento innovativi, rendendo il sistema più aperto e flessibile.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Per effettuare un pagamento tramite </w:t>
      </w: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 xml:space="preserve"> l'utente ha a disposizione due modalità alternative.</w:t>
      </w:r>
    </w:p>
    <w:p w14:paraId="4CAF0B48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B3334D6" w14:textId="77777777" w:rsidR="00111B27" w:rsidRPr="00111B27" w:rsidRDefault="00111B27" w:rsidP="00111B27">
      <w:pPr>
        <w:shd w:val="clear" w:color="auto" w:fill="F5F5F5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it-IT"/>
        </w:rPr>
        <w:t>1. PAGAMENTO ONLINE CON PAGOPA</w:t>
      </w:r>
    </w:p>
    <w:p w14:paraId="035FA148" w14:textId="77777777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L’utente paga autonomamente da questo </w:t>
      </w:r>
      <w:hyperlink r:id="rId5" w:tgtFrame="_blank" w:history="1">
        <w:r w:rsidRPr="00111B27">
          <w:rPr>
            <w:rFonts w:ascii="Times New Roman" w:eastAsia="Times New Roman" w:hAnsi="Times New Roman" w:cs="Times New Roman"/>
            <w:color w:val="0263AF"/>
            <w:sz w:val="24"/>
            <w:szCs w:val="24"/>
            <w:u w:val="single"/>
            <w:lang w:eastAsia="it-IT"/>
          </w:rPr>
          <w:t>sito</w:t>
        </w:r>
      </w:hyperlink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collegato con il sistema PAGO PA. La scelta del PSP viene fatta dagli utenti attraverso l’interfaccia WISP di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AgID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omogenea a livello nazionale, per cui l’utente potrà scegliere, sulla base delle convenzioni attive a livello nazionale, se pagare con carta di credito, conto corrente bancario o altri metodi quale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Satispay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Iconto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Paypal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(elenco non esaustivo e sempre in aggiornamento).</w:t>
      </w:r>
    </w:p>
    <w:p w14:paraId="4CD7D9EA" w14:textId="77777777" w:rsidR="00334530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99E2CEA" w14:textId="3D17DB1E" w:rsidR="00334530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proofErr w:type="gram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E'</w:t>
      </w:r>
      <w:proofErr w:type="gram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comunque possibile contattare gli uffici camerali alle mail indicate per poter avere chiarimenti su come procedere al pagamento, oggetto, causali e importi da inserire.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</w:p>
    <w:p w14:paraId="573DCFAF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134E651B" w14:textId="77777777" w:rsidR="00111B27" w:rsidRPr="00111B27" w:rsidRDefault="00111B27" w:rsidP="00111B27">
      <w:pPr>
        <w:shd w:val="clear" w:color="auto" w:fill="F5F5F5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it-IT"/>
        </w:rPr>
        <w:t>2. RICHIESTA DI AVVISO DI PAGAMENTO</w:t>
      </w:r>
    </w:p>
    <w:p w14:paraId="41897E5F" w14:textId="77777777" w:rsidR="00111B27" w:rsidRP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pagamento dei servizi camerali tramite piattaforma </w:t>
      </w:r>
      <w:proofErr w:type="spellStart"/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deve essere preceduto dalla richiesta da parte dell’utente all’ufficio dell’Ente che deve erogare il servizio dell’emissione dell’avviso di pagamento.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La Camera di Commercio invierà tramite e-mail l' "Avviso di pagamento" che l'interessato utilizzerà per eseguire il pagamento tramite i canali online o fisici resi disponibili dai </w:t>
      </w:r>
      <w:hyperlink r:id="rId6" w:tgtFrame="_blank" w:tooltip="sito pagoPa PSP attivi" w:history="1">
        <w:r w:rsidRPr="00111B27">
          <w:rPr>
            <w:rFonts w:ascii="Times New Roman" w:eastAsia="Times New Roman" w:hAnsi="Times New Roman" w:cs="Times New Roman"/>
            <w:b/>
            <w:bCs/>
            <w:color w:val="0263AF"/>
            <w:sz w:val="24"/>
            <w:szCs w:val="24"/>
            <w:u w:val="single"/>
            <w:lang w:eastAsia="it-IT"/>
          </w:rPr>
          <w:t>Prestatori di Servizi di Pagamento (PSP)</w:t>
        </w:r>
      </w:hyperlink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aderenti al circuito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pagoPA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 come </w:t>
      </w:r>
      <w:r w:rsidRPr="00111B2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it-IT"/>
        </w:rPr>
        <w:t>ad esempio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:</w:t>
      </w:r>
    </w:p>
    <w:p w14:paraId="52C1D9E1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agenzie della banca</w:t>
      </w:r>
    </w:p>
    <w:p w14:paraId="71D05EA2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home banking del PSP riconoscibili dai loghi CBILL o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pagoPA</w:t>
      </w:r>
      <w:proofErr w:type="spellEnd"/>
    </w:p>
    <w:p w14:paraId="61CB5B25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sportelli ATM abilitati delle banche</w:t>
      </w:r>
    </w:p>
    <w:p w14:paraId="517482AA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punti vendita di SISAL, Lottomatica e Banca 5</w:t>
      </w:r>
    </w:p>
    <w:p w14:paraId="7DC5A6FE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Uffici Postali</w:t>
      </w:r>
    </w:p>
    <w:p w14:paraId="22A46C6A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da smartphone utilizzando app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Satispay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 app IO</w:t>
      </w:r>
    </w:p>
    <w:p w14:paraId="18DFE804" w14:textId="77777777" w:rsidR="00111B27" w:rsidRPr="00111B27" w:rsidRDefault="00111B27" w:rsidP="00111B2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on line con 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fldChar w:fldCharType="begin"/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instrText xml:space="preserve"> HYPERLINK "http://www.iconto.infocamere.it/" \o "www.iconto.infocamere.it" \t "_blank" </w:instrTex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fldChar w:fldCharType="separate"/>
      </w:r>
      <w:r w:rsidRPr="00111B27">
        <w:rPr>
          <w:rFonts w:ascii="Times New Roman" w:eastAsia="Times New Roman" w:hAnsi="Times New Roman" w:cs="Times New Roman"/>
          <w:color w:val="0263AF"/>
          <w:sz w:val="24"/>
          <w:szCs w:val="24"/>
          <w:u w:val="single"/>
          <w:lang w:eastAsia="it-IT"/>
        </w:rPr>
        <w:t>IConto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fldChar w:fldCharType="end"/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 di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InfoCamere</w:t>
      </w:r>
      <w:proofErr w:type="spellEnd"/>
    </w:p>
    <w:p w14:paraId="60D49C32" w14:textId="008D7D8E" w:rsid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lastRenderedPageBreak/>
        <w:t xml:space="preserve">La procedura di pagamento è velocizzata grazie alla lettura del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QRCode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per Banche e altri canali.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Il Codice Avviso contiene lo IUV (Identificativo Univoco di Versamento) che identifica univocamente il pagamento.</w:t>
      </w:r>
      <w:r w:rsidR="00334530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</w:t>
      </w:r>
      <w:bookmarkStart w:id="0" w:name="_GoBack"/>
      <w:bookmarkEnd w:id="0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Con il citato codice l’utente esegue il pagamento tramite i canali online o fisici, resi disponibili dai Prestatori di Servizi di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Pagmento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(PSP) (Banche, Poste, Tabaccai, GDO, Home banking, ATM, APP, sportello fisico). La scelta del PSP viene fatta dagli utenti accedendo fisicamente digitalmente al PSP prescelto.</w:t>
      </w:r>
    </w:p>
    <w:p w14:paraId="4ED2F1F4" w14:textId="77777777" w:rsidR="00334530" w:rsidRPr="00111B27" w:rsidRDefault="00334530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</w:p>
    <w:p w14:paraId="57791396" w14:textId="77777777" w:rsidR="00111B27" w:rsidRPr="00111B27" w:rsidRDefault="00111B27" w:rsidP="0011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color w:val="B22222"/>
          <w:sz w:val="24"/>
          <w:szCs w:val="24"/>
          <w:lang w:eastAsia="it-IT"/>
        </w:rPr>
        <w:t>COME CHIEDERE L'AVVISO DI PAGAMENTO</w:t>
      </w:r>
    </w:p>
    <w:p w14:paraId="5AF15122" w14:textId="77777777" w:rsidR="00111B27" w:rsidRPr="00111B27" w:rsidRDefault="00111B27" w:rsidP="00111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L'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nteressato</w:t>
      </w:r>
      <w:proofErr w:type="spell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chiede l'emissione dell'Avviso di pagamento contattando direttamente l'Ufficio che rilascia il servizio (via </w:t>
      </w:r>
      <w:proofErr w:type="gram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e-mail )</w:t>
      </w:r>
      <w:proofErr w:type="gramEnd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  <w:r w:rsidRPr="00111B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  <w:t>almeno 3 giorni prima dell'erogazione del servizio</w:t>
      </w:r>
    </w:p>
    <w:p w14:paraId="76C277EA" w14:textId="77777777" w:rsidR="00111B27" w:rsidRPr="00111B27" w:rsidRDefault="00111B27" w:rsidP="00111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successivamente l'Ufficio invierà tramite e-mail l'Avviso di pagamento" contenente l'importo da pagare, i dati del richiedente e il Codice Avviso (IUV)</w:t>
      </w:r>
    </w:p>
    <w:p w14:paraId="1D7F41CC" w14:textId="77777777" w:rsidR="00111B27" w:rsidRPr="00111B27" w:rsidRDefault="00111B27" w:rsidP="00111B2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l'interessato potrà pagare il servizio tramite i Prestatori di Servizi di Pagamento (PSP) aderenti al circuito </w:t>
      </w:r>
      <w:proofErr w:type="spellStart"/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pagoPA</w:t>
      </w:r>
      <w:proofErr w:type="spellEnd"/>
    </w:p>
    <w:p w14:paraId="360BF744" w14:textId="77777777" w:rsidR="00111B27" w:rsidRPr="00111B27" w:rsidRDefault="00111B27" w:rsidP="00111B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Di seguito le mail da utilizzare in base al servizio da richiedere</w:t>
      </w:r>
    </w:p>
    <w:p w14:paraId="0419C279" w14:textId="77777777" w:rsidR="00111B27" w:rsidRPr="00111B27" w:rsidRDefault="00111B27" w:rsidP="00111B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5810"/>
      </w:tblGrid>
      <w:tr w:rsidR="00111B27" w:rsidRPr="00111B27" w14:paraId="5B5AD700" w14:textId="77777777" w:rsidTr="00334530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465C78" w14:textId="77777777" w:rsidR="00111B27" w:rsidRPr="00111B27" w:rsidRDefault="00111B27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Servizio</w:t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6507F" w14:textId="77777777" w:rsidR="00111B27" w:rsidRPr="00111B27" w:rsidRDefault="00111B27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111B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Mail</w:t>
            </w:r>
          </w:p>
        </w:tc>
      </w:tr>
      <w:tr w:rsidR="00111B27" w:rsidRPr="00111B27" w14:paraId="313AF6D5" w14:textId="77777777" w:rsidTr="0033453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DBAE2A" w14:textId="7D4FB6D8" w:rsidR="00111B27" w:rsidRPr="00111B27" w:rsidRDefault="00111B27" w:rsidP="00111B2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11B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Esami agenti affari in mediazione</w:t>
            </w:r>
            <w:r w:rsidRPr="00111B2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  <w:tc>
          <w:tcPr>
            <w:tcW w:w="5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6D8D5" w14:textId="6E91C7DC" w:rsidR="00111B27" w:rsidRDefault="00334530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7" w:history="1">
              <w:r w:rsidRPr="0055506F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grazia.scaringellaboccaccio@br.camcom.it</w:t>
              </w:r>
            </w:hyperlink>
          </w:p>
          <w:p w14:paraId="2756A817" w14:textId="6EA1843A" w:rsidR="00334530" w:rsidRDefault="00334530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hyperlink r:id="rId8" w:history="1">
              <w:r w:rsidRPr="0055506F">
                <w:rPr>
                  <w:rStyle w:val="Collegamentoipertestuale"/>
                  <w:rFonts w:ascii="Times New Roman" w:eastAsia="Times New Roman" w:hAnsi="Times New Roman" w:cs="Times New Roman"/>
                  <w:sz w:val="24"/>
                  <w:szCs w:val="24"/>
                  <w:lang w:eastAsia="it-IT"/>
                </w:rPr>
                <w:t>mariacristina.luisi@br.camcom.it</w:t>
              </w:r>
            </w:hyperlink>
          </w:p>
          <w:p w14:paraId="08B56045" w14:textId="452E96A9" w:rsidR="00334530" w:rsidRPr="00111B27" w:rsidRDefault="00334530" w:rsidP="00111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46972AA4" w14:textId="77777777" w:rsidR="00334530" w:rsidRPr="00334530" w:rsidRDefault="00334530" w:rsidP="0011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B22222"/>
          <w:sz w:val="24"/>
          <w:szCs w:val="24"/>
          <w:lang w:eastAsia="it-IT"/>
        </w:rPr>
      </w:pPr>
    </w:p>
    <w:p w14:paraId="63B5AFB1" w14:textId="74FDC5B8" w:rsidR="00111B27" w:rsidRPr="00111B27" w:rsidRDefault="00111B27" w:rsidP="00111B2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b/>
          <w:color w:val="B22222"/>
          <w:sz w:val="24"/>
          <w:szCs w:val="24"/>
          <w:lang w:eastAsia="it-IT"/>
        </w:rPr>
        <w:t>COSA SCRIVERE NELLA MAIL</w:t>
      </w:r>
    </w:p>
    <w:p w14:paraId="4C220858" w14:textId="77777777" w:rsidR="00111B27" w:rsidRPr="00111B27" w:rsidRDefault="00111B27" w:rsidP="00111B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</w:pP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Oggetto: Pagamento servizio (indicare servizio) e causale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Nome, Cognome, Codice fiscale, email (su cui si riceverà l'avviso di pagamento)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Indirizzo di Residenza</w:t>
      </w:r>
      <w:r w:rsidRPr="00111B27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br/>
        <w:t>Recapito telefonico</w:t>
      </w:r>
    </w:p>
    <w:p w14:paraId="269B3C2E" w14:textId="77777777" w:rsidR="0060092C" w:rsidRPr="00334530" w:rsidRDefault="0060092C">
      <w:pPr>
        <w:rPr>
          <w:rFonts w:ascii="Times New Roman" w:hAnsi="Times New Roman" w:cs="Times New Roman"/>
          <w:sz w:val="24"/>
          <w:szCs w:val="24"/>
        </w:rPr>
      </w:pPr>
    </w:p>
    <w:sectPr w:rsidR="0060092C" w:rsidRPr="00334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94569"/>
    <w:multiLevelType w:val="multilevel"/>
    <w:tmpl w:val="03EAA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097A42"/>
    <w:multiLevelType w:val="multilevel"/>
    <w:tmpl w:val="210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212736"/>
    <w:multiLevelType w:val="multilevel"/>
    <w:tmpl w:val="D7EC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92C"/>
    <w:rsid w:val="00111B27"/>
    <w:rsid w:val="00334530"/>
    <w:rsid w:val="0060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4815E"/>
  <w15:chartTrackingRefBased/>
  <w15:docId w15:val="{A2630665-6FE1-4219-8843-FD9CF197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3453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4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046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3620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4" w:space="8" w:color="BF2932"/>
                            <w:left w:val="single" w:sz="24" w:space="8" w:color="BF2932"/>
                            <w:bottom w:val="single" w:sz="24" w:space="8" w:color="BF2932"/>
                            <w:right w:val="single" w:sz="24" w:space="8" w:color="BF2932"/>
                          </w:divBdr>
                        </w:div>
                        <w:div w:id="998075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24" w:space="8" w:color="BF2932"/>
                            <w:left w:val="single" w:sz="24" w:space="8" w:color="BF2932"/>
                            <w:bottom w:val="single" w:sz="24" w:space="8" w:color="BF2932"/>
                            <w:right w:val="single" w:sz="24" w:space="8" w:color="BF2932"/>
                          </w:divBdr>
                        </w:div>
                        <w:div w:id="192591307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4" w:color="FF8080"/>
                            <w:left w:val="single" w:sz="24" w:space="4" w:color="FF8080"/>
                            <w:bottom w:val="single" w:sz="24" w:space="4" w:color="FF8080"/>
                            <w:right w:val="single" w:sz="24" w:space="4" w:color="FF8080"/>
                          </w:divBdr>
                        </w:div>
                        <w:div w:id="959992480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24" w:space="4" w:color="FF8080"/>
                            <w:left w:val="single" w:sz="24" w:space="4" w:color="FF8080"/>
                            <w:bottom w:val="single" w:sz="24" w:space="4" w:color="FF8080"/>
                            <w:right w:val="single" w:sz="24" w:space="4" w:color="FF808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cristina.luisi@br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zia.scaringellaboccaccio@br.camcom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gopa.gov.it/it/prestatori-servizi-di-pagamento/elenco-PSP-attivi/" TargetMode="External"/><Relationship Id="rId5" Type="http://schemas.openxmlformats.org/officeDocument/2006/relationships/hyperlink" Target="https://pagamentionline.camcom.it/Autenticazione?codiceEnte=CCIAAMOLIS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cbr0110</dc:creator>
  <cp:keywords/>
  <dc:description/>
  <cp:lastModifiedBy>cbr0110</cp:lastModifiedBy>
  <cp:revision>2</cp:revision>
  <dcterms:created xsi:type="dcterms:W3CDTF">2022-03-17T08:57:00Z</dcterms:created>
  <dcterms:modified xsi:type="dcterms:W3CDTF">2022-03-17T08:57:00Z</dcterms:modified>
</cp:coreProperties>
</file>