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B8A58" w14:textId="30BC2415" w:rsidR="00111B27" w:rsidRDefault="00334530" w:rsidP="0033453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PAGAMENTI PAGO PA</w:t>
      </w:r>
    </w:p>
    <w:p w14:paraId="3CC0F5DF" w14:textId="77777777" w:rsidR="00334530" w:rsidRPr="00111B27" w:rsidRDefault="00334530" w:rsidP="0033453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14:paraId="6466CB5D" w14:textId="4117FA2B" w:rsid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Dal 1° marzo 2021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tutte le pubbliche amministrazioni e quindi anche la Camera di Commercio potranno ricevere solo pagamenti che transitano sulla 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piattaforma </w:t>
      </w: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; dalla predetta data i servizi di pagamento alternativi risulteranno illegittimi. 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Allo sportello sarà comunque sempre possibile effettuare il pagamento dei servizi richiesti in contanti o tramite POS.</w:t>
      </w:r>
      <w:r w:rsidR="00334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14:paraId="4FE527CD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2D3011BD" w14:textId="77777777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="00334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è un sistema di pagamenti elettronici realizzato per rendere più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semplice, sicuro e trasparente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qualsiasi pagamento verso la Pubblica Amministrazione. È un modo diverso, più naturale e immediato per i cittadini di pagare la Pubblica Amministrazione, il cui utilizzo comporta un risparmio economico per il Paese.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14:paraId="38A5BAAD" w14:textId="77777777" w:rsidR="00334530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5BA0E730" w14:textId="77777777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non è un sito dove pagare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ma una nuova modalità per eseguire tramite i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Prestatori di Servizi di Pagamento (PSP) aderenti, i pagamenti verso la Pubblica Amministrazione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in modalità standardizzata. </w:t>
      </w:r>
    </w:p>
    <w:p w14:paraId="022F18F5" w14:textId="77777777" w:rsidR="00334530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6948806" w14:textId="354FBC8F" w:rsid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L’obiettivo è quello di permettere al cittadino di scegliere metodi di pagamento moderni, aggiungendo facilmente nuovi strumenti di pagamento innovativi, rendendo il sistema più aperto e flessibile.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Per effettuare un pagamento tramite </w:t>
      </w: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l'utente ha a disposizione due modalità alternative.</w:t>
      </w:r>
    </w:p>
    <w:p w14:paraId="4CAF0B48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B3334D6" w14:textId="77777777" w:rsidR="00111B27" w:rsidRPr="00111B27" w:rsidRDefault="00111B27" w:rsidP="00111B27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it-IT"/>
        </w:rPr>
        <w:t>1. PAGAMENTO ONLINE CON PAGOPA</w:t>
      </w:r>
    </w:p>
    <w:p w14:paraId="035FA148" w14:textId="77777777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L’utente paga autonomamente da questo </w:t>
      </w:r>
      <w:hyperlink r:id="rId5" w:tgtFrame="_blank" w:history="1">
        <w:r w:rsidRPr="00111B27">
          <w:rPr>
            <w:rFonts w:ascii="Times New Roman" w:eastAsia="Times New Roman" w:hAnsi="Times New Roman" w:cs="Times New Roman"/>
            <w:color w:val="0263AF"/>
            <w:sz w:val="24"/>
            <w:szCs w:val="24"/>
            <w:u w:val="single"/>
            <w:lang w:eastAsia="it-IT"/>
          </w:rPr>
          <w:t>sito</w:t>
        </w:r>
      </w:hyperlink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collegato con il sistema PAGO PA. La scelta del PSP viene fatta dagli utenti attraverso l’interfaccia WISP di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AgID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omogenea a livello nazionale, per cui l’utente potrà scegliere, sulla base delle convenzioni attive a livello nazionale, se pagare con carta di credito, conto corrente bancario o altri metodi quale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Satispay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Iconto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Paypal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(elenco non esaustivo e sempre in aggiornamento).</w:t>
      </w:r>
    </w:p>
    <w:p w14:paraId="4CD7D9EA" w14:textId="77777777" w:rsidR="00334530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99E2CEA" w14:textId="3D17DB1E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gram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E'</w:t>
      </w:r>
      <w:proofErr w:type="gram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comunque possibile contattare gli uffici camerali alle mail indicate per poter avere chiarimenti su come procedere al pagamento, oggetto, causali e importi da inserire.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14:paraId="573DCFAF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34E651B" w14:textId="77777777" w:rsidR="00111B27" w:rsidRPr="00111B27" w:rsidRDefault="00111B27" w:rsidP="00111B27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it-IT"/>
        </w:rPr>
        <w:t>2. RICHIESTA DI AVVISO DI PAGAMENTO</w:t>
      </w:r>
    </w:p>
    <w:p w14:paraId="41897E5F" w14:textId="77777777" w:rsidR="00111B27" w:rsidRP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pagamento dei servizi camerali tramite piattaforma </w:t>
      </w: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deve essere preceduto dalla richiesta da parte dell’utente all’ufficio dell’Ente che deve erogare il servizio dell’emissione dell’avviso di pagamento.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La Camera di Commercio invierà tramite e-mail l' "Avviso di pagamento" che l'interessato utilizzerà per eseguire il pagamento tramite i canali online o fisici resi disponibili dai </w:t>
      </w:r>
      <w:hyperlink r:id="rId6" w:tgtFrame="_blank" w:tooltip="sito pagoPa PSP attivi" w:history="1">
        <w:r w:rsidRPr="00111B27">
          <w:rPr>
            <w:rFonts w:ascii="Times New Roman" w:eastAsia="Times New Roman" w:hAnsi="Times New Roman" w:cs="Times New Roman"/>
            <w:b/>
            <w:bCs/>
            <w:color w:val="0263AF"/>
            <w:sz w:val="24"/>
            <w:szCs w:val="24"/>
            <w:u w:val="single"/>
            <w:lang w:eastAsia="it-IT"/>
          </w:rPr>
          <w:t>Prestatori di Servizi di Pagamento (PSP)</w:t>
        </w:r>
      </w:hyperlink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aderenti al circuito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 come </w:t>
      </w:r>
      <w:r w:rsidRPr="00111B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ad esempio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</w:p>
    <w:p w14:paraId="52C1D9E1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agenzie della banca</w:t>
      </w:r>
    </w:p>
    <w:p w14:paraId="71D05EA2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home banking del PSP riconoscibili dai loghi CBILL o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pagoPA</w:t>
      </w:r>
      <w:proofErr w:type="spellEnd"/>
    </w:p>
    <w:p w14:paraId="61CB5B25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sportelli ATM abilitati delle banche</w:t>
      </w:r>
    </w:p>
    <w:p w14:paraId="517482AA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punti vendita di SISAL, Lottomatica e Banca 5</w:t>
      </w:r>
    </w:p>
    <w:p w14:paraId="7DC5A6FE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Uffici Postali</w:t>
      </w:r>
    </w:p>
    <w:p w14:paraId="22A46C6A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da smartphone utilizzando app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Satispay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 app IO</w:t>
      </w:r>
    </w:p>
    <w:p w14:paraId="18DFE804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on line con 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fldChar w:fldCharType="begin"/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instrText xml:space="preserve"> HYPERLINK "http://www.iconto.infocamere.it/" \o "www.iconto.infocamere.it" \t "_blank" </w:instrTex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fldChar w:fldCharType="separate"/>
      </w:r>
      <w:r w:rsidRPr="00111B27">
        <w:rPr>
          <w:rFonts w:ascii="Times New Roman" w:eastAsia="Times New Roman" w:hAnsi="Times New Roman" w:cs="Times New Roman"/>
          <w:color w:val="0263AF"/>
          <w:sz w:val="24"/>
          <w:szCs w:val="24"/>
          <w:u w:val="single"/>
          <w:lang w:eastAsia="it-IT"/>
        </w:rPr>
        <w:t>IConto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fldChar w:fldCharType="end"/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di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InfoCamere</w:t>
      </w:r>
      <w:proofErr w:type="spellEnd"/>
    </w:p>
    <w:p w14:paraId="60D49C32" w14:textId="75DE9022" w:rsid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 xml:space="preserve">La procedura di pagamento è velocizzata grazie alla lettura del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QRCode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Banche e altri canali.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Codice Avviso contiene lo IUV (Identificativo Univoco di Versamento) che identifica univocamente il pagamento.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Con il citato codice l’utente esegue il pagamento tramite i canali online o fisici, resi disponibili dai Prestatori di Servizi di Pag</w:t>
      </w:r>
      <w:r w:rsidR="00784EEA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mento (PSP) (Banche, Poste, Tabaccai, GDO, Home banking, ATM, APP, sportello fisico). La scelta del PSP viene fatta dagli utenti accedendo fisicamente digitalmente al PSP prescelto.</w:t>
      </w:r>
    </w:p>
    <w:p w14:paraId="4ED2F1F4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7791396" w14:textId="77777777" w:rsidR="00111B27" w:rsidRPr="00111B27" w:rsidRDefault="00111B27" w:rsidP="0011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color w:val="B22222"/>
          <w:sz w:val="24"/>
          <w:szCs w:val="24"/>
          <w:lang w:eastAsia="it-IT"/>
        </w:rPr>
        <w:t>COME CHIEDERE L'AVVISO DI PAGAMENTO</w:t>
      </w:r>
    </w:p>
    <w:p w14:paraId="5AF15122" w14:textId="77777777" w:rsidR="00111B27" w:rsidRPr="00111B27" w:rsidRDefault="00111B27" w:rsidP="00111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L'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nteressato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chiede l'emissione dell'Avviso di pagamento contattando direttamente l'Ufficio che rilascia il servizio (via </w:t>
      </w:r>
      <w:proofErr w:type="gram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e-mail )</w:t>
      </w:r>
      <w:proofErr w:type="gram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almeno 3 giorni prima dell'erogazione del servizio</w:t>
      </w:r>
    </w:p>
    <w:p w14:paraId="76C277EA" w14:textId="77777777" w:rsidR="00111B27" w:rsidRPr="00111B27" w:rsidRDefault="00111B27" w:rsidP="00111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successivamente l'Ufficio invierà tramite e-mail l'Avviso di pagamento" contenente l'importo da pagare, i dati del richiedente e il Codice Avviso (IUV)</w:t>
      </w:r>
    </w:p>
    <w:p w14:paraId="1D7F41CC" w14:textId="77777777" w:rsidR="00111B27" w:rsidRPr="00111B27" w:rsidRDefault="00111B27" w:rsidP="00111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l'interessato potrà pagare il servizio tramite i Prestatori di Servizi di Pagamento (PSP) aderenti al circuito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pagoPA</w:t>
      </w:r>
      <w:proofErr w:type="spellEnd"/>
    </w:p>
    <w:p w14:paraId="360BF744" w14:textId="77777777" w:rsidR="00111B27" w:rsidRP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 seguito le mail da utilizzare in base al servizio da richiedere</w:t>
      </w:r>
    </w:p>
    <w:p w14:paraId="0419C279" w14:textId="77777777" w:rsidR="00111B27" w:rsidRPr="00111B27" w:rsidRDefault="00111B27" w:rsidP="00111B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4578"/>
      </w:tblGrid>
      <w:tr w:rsidR="00111B27" w:rsidRPr="00111B27" w14:paraId="5B5AD700" w14:textId="77777777" w:rsidTr="008F4777">
        <w:trPr>
          <w:tblHeader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65C78" w14:textId="77777777" w:rsidR="00111B27" w:rsidRPr="00111B27" w:rsidRDefault="00111B27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6507F" w14:textId="77777777" w:rsidR="00111B27" w:rsidRPr="00111B27" w:rsidRDefault="00111B27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Mail</w:t>
            </w:r>
          </w:p>
        </w:tc>
      </w:tr>
      <w:tr w:rsidR="00111B27" w:rsidRPr="00111B27" w14:paraId="313AF6D5" w14:textId="77777777" w:rsidTr="008F4777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BAE2A" w14:textId="646CDE9A" w:rsidR="00111B27" w:rsidRPr="00111B27" w:rsidRDefault="00111B27" w:rsidP="00111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1B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Esami </w:t>
            </w:r>
            <w:r w:rsidR="008F47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mediatori</w:t>
            </w:r>
            <w:r w:rsidRPr="00111B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="004728A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marittim</w:t>
            </w:r>
            <w:r w:rsidR="008F47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bookmarkStart w:id="0" w:name="_GoBack"/>
            <w:bookmarkEnd w:id="0"/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D8D5" w14:textId="6E91C7DC" w:rsidR="00111B27" w:rsidRDefault="008F4777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="00334530" w:rsidRPr="0055506F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grazia.scaringellaboccaccio@br.camcom.it</w:t>
              </w:r>
            </w:hyperlink>
          </w:p>
          <w:p w14:paraId="2756A817" w14:textId="6EA1843A" w:rsidR="00334530" w:rsidRDefault="008F4777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="00334530" w:rsidRPr="0055506F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mariacristina.luisi@br.camcom.it</w:t>
              </w:r>
            </w:hyperlink>
          </w:p>
          <w:p w14:paraId="08B56045" w14:textId="452E96A9" w:rsidR="00334530" w:rsidRPr="00111B27" w:rsidRDefault="00334530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6972AA4" w14:textId="77777777" w:rsidR="00334530" w:rsidRPr="00334530" w:rsidRDefault="00334530" w:rsidP="0011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B22222"/>
          <w:sz w:val="24"/>
          <w:szCs w:val="24"/>
          <w:lang w:eastAsia="it-IT"/>
        </w:rPr>
      </w:pPr>
    </w:p>
    <w:p w14:paraId="63B5AFB1" w14:textId="74FDC5B8" w:rsidR="00111B27" w:rsidRPr="00111B27" w:rsidRDefault="00111B27" w:rsidP="0011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color w:val="B22222"/>
          <w:sz w:val="24"/>
          <w:szCs w:val="24"/>
          <w:lang w:eastAsia="it-IT"/>
        </w:rPr>
        <w:t>COSA SCRIVERE NELLA MAIL</w:t>
      </w:r>
    </w:p>
    <w:p w14:paraId="4C220858" w14:textId="77777777" w:rsidR="00111B27" w:rsidRPr="00111B27" w:rsidRDefault="00111B27" w:rsidP="00111B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Oggetto: Pagamento servizio (indicare servizio) e causale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Nome, Cognome, Codice fiscale, email (su cui si riceverà l'avviso di pagamento)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Indirizzo di Residenza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Recapito telefonico</w:t>
      </w:r>
    </w:p>
    <w:p w14:paraId="269B3C2E" w14:textId="77777777" w:rsidR="0060092C" w:rsidRPr="00334530" w:rsidRDefault="0060092C">
      <w:pPr>
        <w:rPr>
          <w:rFonts w:ascii="Times New Roman" w:hAnsi="Times New Roman" w:cs="Times New Roman"/>
          <w:sz w:val="24"/>
          <w:szCs w:val="24"/>
        </w:rPr>
      </w:pPr>
    </w:p>
    <w:sectPr w:rsidR="0060092C" w:rsidRPr="00334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4569"/>
    <w:multiLevelType w:val="multilevel"/>
    <w:tmpl w:val="03E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97A42"/>
    <w:multiLevelType w:val="multilevel"/>
    <w:tmpl w:val="210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12736"/>
    <w:multiLevelType w:val="multilevel"/>
    <w:tmpl w:val="D7E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11B27"/>
    <w:rsid w:val="00334530"/>
    <w:rsid w:val="004728AE"/>
    <w:rsid w:val="0060092C"/>
    <w:rsid w:val="00784EEA"/>
    <w:rsid w:val="008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815E"/>
  <w15:chartTrackingRefBased/>
  <w15:docId w15:val="{A2630665-6FE1-4219-8843-FD9CF19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5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6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620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4" w:space="8" w:color="BF2932"/>
                            <w:left w:val="single" w:sz="24" w:space="8" w:color="BF2932"/>
                            <w:bottom w:val="single" w:sz="24" w:space="8" w:color="BF2932"/>
                            <w:right w:val="single" w:sz="24" w:space="8" w:color="BF2932"/>
                          </w:divBdr>
                        </w:div>
                        <w:div w:id="998075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4" w:space="8" w:color="BF2932"/>
                            <w:left w:val="single" w:sz="24" w:space="8" w:color="BF2932"/>
                            <w:bottom w:val="single" w:sz="24" w:space="8" w:color="BF2932"/>
                            <w:right w:val="single" w:sz="24" w:space="8" w:color="BF2932"/>
                          </w:divBdr>
                        </w:div>
                        <w:div w:id="19259130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4" w:color="FF8080"/>
                            <w:left w:val="single" w:sz="24" w:space="4" w:color="FF8080"/>
                            <w:bottom w:val="single" w:sz="24" w:space="4" w:color="FF8080"/>
                            <w:right w:val="single" w:sz="24" w:space="4" w:color="FF8080"/>
                          </w:divBdr>
                        </w:div>
                        <w:div w:id="9599924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4" w:color="FF8080"/>
                            <w:left w:val="single" w:sz="24" w:space="4" w:color="FF8080"/>
                            <w:bottom w:val="single" w:sz="24" w:space="4" w:color="FF8080"/>
                            <w:right w:val="single" w:sz="24" w:space="4" w:color="FF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ristina.luisi@br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zia.scaringellaboccaccio@br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opa.gov.it/it/prestatori-servizi-di-pagamento/elenco-PSP-attivi/" TargetMode="External"/><Relationship Id="rId5" Type="http://schemas.openxmlformats.org/officeDocument/2006/relationships/hyperlink" Target="https://pagamentionline.camcom.it/Autenticazione?codiceEnte=CCIAAMOLI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7</cp:revision>
  <cp:lastPrinted>2023-01-03T10:00:00Z</cp:lastPrinted>
  <dcterms:created xsi:type="dcterms:W3CDTF">2022-03-17T08:57:00Z</dcterms:created>
  <dcterms:modified xsi:type="dcterms:W3CDTF">2023-01-04T09:13:00Z</dcterms:modified>
</cp:coreProperties>
</file>