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DD" w:rsidRDefault="004A637A" w:rsidP="00B145DD">
      <w:pPr>
        <w:rPr>
          <w:rFonts w:ascii="Times New Roman" w:hAnsi="Times New Roman" w:cs="Times New Roman"/>
          <w:b/>
          <w:sz w:val="24"/>
          <w:szCs w:val="24"/>
        </w:rPr>
      </w:pPr>
      <w:r w:rsidRPr="004A637A">
        <w:rPr>
          <w:rFonts w:ascii="Times New Roman" w:hAnsi="Times New Roman" w:cs="Times New Roman"/>
          <w:b/>
          <w:noProof/>
          <w:sz w:val="24"/>
          <w:szCs w:val="24"/>
          <w:lang w:eastAsia="it-IT"/>
        </w:rPr>
        <w:drawing>
          <wp:inline distT="0" distB="0" distL="0" distR="0">
            <wp:extent cx="3162300" cy="8572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62300" cy="857250"/>
                    </a:xfrm>
                    <a:prstGeom prst="rect">
                      <a:avLst/>
                    </a:prstGeom>
                    <a:noFill/>
                    <a:ln w="9525">
                      <a:noFill/>
                      <a:miter lim="800000"/>
                      <a:headEnd/>
                      <a:tailEnd/>
                    </a:ln>
                  </pic:spPr>
                </pic:pic>
              </a:graphicData>
            </a:graphic>
          </wp:inline>
        </w:drawing>
      </w:r>
      <w:r w:rsidR="005B78E3" w:rsidRPr="009805F2">
        <w:rPr>
          <w:rFonts w:ascii="Times New Roman" w:hAnsi="Times New Roman" w:cs="Times New Roman"/>
          <w:b/>
          <w:sz w:val="24"/>
          <w:szCs w:val="24"/>
        </w:rPr>
        <w:t>TASS</w:t>
      </w:r>
      <w:r w:rsidR="004B7FC7">
        <w:rPr>
          <w:rFonts w:ascii="Times New Roman" w:hAnsi="Times New Roman" w:cs="Times New Roman"/>
          <w:b/>
          <w:sz w:val="24"/>
          <w:szCs w:val="24"/>
        </w:rPr>
        <w:t>I</w:t>
      </w:r>
      <w:r w:rsidR="005B78E3" w:rsidRPr="009805F2">
        <w:rPr>
          <w:rFonts w:ascii="Times New Roman" w:hAnsi="Times New Roman" w:cs="Times New Roman"/>
          <w:b/>
          <w:sz w:val="24"/>
          <w:szCs w:val="24"/>
        </w:rPr>
        <w:t xml:space="preserve"> </w:t>
      </w:r>
      <w:proofErr w:type="spellStart"/>
      <w:r w:rsidR="005B78E3" w:rsidRPr="009805F2">
        <w:rPr>
          <w:rFonts w:ascii="Times New Roman" w:hAnsi="Times New Roman" w:cs="Times New Roman"/>
          <w:b/>
          <w:sz w:val="24"/>
          <w:szCs w:val="24"/>
        </w:rPr>
        <w:t>DI</w:t>
      </w:r>
      <w:proofErr w:type="spellEnd"/>
      <w:r w:rsidR="005B78E3" w:rsidRPr="009805F2">
        <w:rPr>
          <w:rFonts w:ascii="Times New Roman" w:hAnsi="Times New Roman" w:cs="Times New Roman"/>
          <w:b/>
          <w:sz w:val="24"/>
          <w:szCs w:val="24"/>
        </w:rPr>
        <w:t xml:space="preserve"> ASSENZA E </w:t>
      </w:r>
      <w:proofErr w:type="spellStart"/>
      <w:r w:rsidR="005B78E3" w:rsidRPr="009805F2">
        <w:rPr>
          <w:rFonts w:ascii="Times New Roman" w:hAnsi="Times New Roman" w:cs="Times New Roman"/>
          <w:b/>
          <w:sz w:val="24"/>
          <w:szCs w:val="24"/>
        </w:rPr>
        <w:t>DI</w:t>
      </w:r>
      <w:proofErr w:type="spellEnd"/>
      <w:r w:rsidR="005B78E3" w:rsidRPr="009805F2">
        <w:rPr>
          <w:rFonts w:ascii="Times New Roman" w:hAnsi="Times New Roman" w:cs="Times New Roman"/>
          <w:b/>
          <w:sz w:val="24"/>
          <w:szCs w:val="24"/>
        </w:rPr>
        <w:t xml:space="preserve"> PRESENZA DEL PERSONALE </w:t>
      </w:r>
    </w:p>
    <w:p w:rsidR="005B78E3" w:rsidRPr="004A637A" w:rsidRDefault="00212307" w:rsidP="00473F59">
      <w:pPr>
        <w:ind w:firstLine="708"/>
        <w:jc w:val="center"/>
        <w:rPr>
          <w:rFonts w:ascii="Times New Roman" w:hAnsi="Times New Roman" w:cs="Times New Roman"/>
          <w:b/>
          <w:color w:val="FF0000"/>
          <w:sz w:val="24"/>
          <w:szCs w:val="24"/>
        </w:rPr>
      </w:pPr>
      <w:r>
        <w:rPr>
          <w:rFonts w:ascii="Times New Roman" w:hAnsi="Times New Roman" w:cs="Times New Roman"/>
          <w:b/>
          <w:color w:val="FF0000"/>
          <w:sz w:val="24"/>
          <w:szCs w:val="24"/>
        </w:rPr>
        <w:t>MARZO</w:t>
      </w:r>
      <w:r w:rsidR="00293B36">
        <w:rPr>
          <w:rFonts w:ascii="Times New Roman" w:hAnsi="Times New Roman" w:cs="Times New Roman"/>
          <w:b/>
          <w:color w:val="FF0000"/>
          <w:sz w:val="24"/>
          <w:szCs w:val="24"/>
        </w:rPr>
        <w:t xml:space="preserve"> </w:t>
      </w:r>
      <w:r w:rsidR="00B828A2">
        <w:rPr>
          <w:rFonts w:ascii="Times New Roman" w:hAnsi="Times New Roman" w:cs="Times New Roman"/>
          <w:b/>
          <w:color w:val="FF0000"/>
          <w:sz w:val="24"/>
          <w:szCs w:val="24"/>
        </w:rPr>
        <w:t>20</w:t>
      </w:r>
      <w:r w:rsidR="00293B36">
        <w:rPr>
          <w:rFonts w:ascii="Times New Roman" w:hAnsi="Times New Roman" w:cs="Times New Roman"/>
          <w:b/>
          <w:color w:val="FF0000"/>
          <w:sz w:val="24"/>
          <w:szCs w:val="24"/>
        </w:rPr>
        <w:t>20</w:t>
      </w:r>
    </w:p>
    <w:p w:rsidR="009805F2" w:rsidRPr="00941B72" w:rsidRDefault="005B78E3" w:rsidP="00D857AC">
      <w:pPr>
        <w:spacing w:after="0" w:line="240" w:lineRule="auto"/>
        <w:jc w:val="center"/>
        <w:rPr>
          <w:rFonts w:ascii="Times New Roman" w:hAnsi="Times New Roman" w:cs="Times New Roman"/>
          <w:sz w:val="20"/>
          <w:szCs w:val="20"/>
        </w:rPr>
      </w:pPr>
      <w:r w:rsidRPr="00941B72">
        <w:rPr>
          <w:rFonts w:ascii="Times New Roman" w:hAnsi="Times New Roman" w:cs="Times New Roman"/>
          <w:sz w:val="20"/>
          <w:szCs w:val="20"/>
        </w:rPr>
        <w:t>Art. 21 della L 18 giugno 2009 n. 69</w:t>
      </w:r>
    </w:p>
    <w:p w:rsidR="005B78E3" w:rsidRPr="00941B72" w:rsidRDefault="005B78E3" w:rsidP="00D857AC">
      <w:pPr>
        <w:spacing w:after="0" w:line="240" w:lineRule="auto"/>
        <w:jc w:val="center"/>
        <w:rPr>
          <w:rFonts w:ascii="Times New Roman" w:hAnsi="Times New Roman" w:cs="Times New Roman"/>
          <w:sz w:val="20"/>
          <w:szCs w:val="20"/>
        </w:rPr>
      </w:pPr>
      <w:r w:rsidRPr="00941B72">
        <w:rPr>
          <w:rFonts w:ascii="Times New Roman" w:hAnsi="Times New Roman" w:cs="Times New Roman"/>
          <w:sz w:val="20"/>
          <w:szCs w:val="20"/>
        </w:rPr>
        <w:t>Circolare Dipartimento F</w:t>
      </w:r>
      <w:r w:rsidR="004A637A" w:rsidRPr="00941B72">
        <w:rPr>
          <w:rFonts w:ascii="Times New Roman" w:hAnsi="Times New Roman" w:cs="Times New Roman"/>
          <w:sz w:val="20"/>
          <w:szCs w:val="20"/>
        </w:rPr>
        <w:t>unzione Pubblica n. 3 del 17.7.</w:t>
      </w:r>
      <w:r w:rsidRPr="00941B72">
        <w:rPr>
          <w:rFonts w:ascii="Times New Roman" w:hAnsi="Times New Roman" w:cs="Times New Roman"/>
          <w:sz w:val="20"/>
          <w:szCs w:val="20"/>
        </w:rPr>
        <w:t>2009</w:t>
      </w:r>
    </w:p>
    <w:p w:rsidR="00221097" w:rsidRDefault="005B78E3" w:rsidP="00D857AC">
      <w:pPr>
        <w:spacing w:after="0" w:line="240" w:lineRule="auto"/>
        <w:jc w:val="center"/>
        <w:rPr>
          <w:rFonts w:ascii="Times New Roman" w:hAnsi="Times New Roman" w:cs="Times New Roman"/>
          <w:sz w:val="20"/>
          <w:szCs w:val="20"/>
        </w:rPr>
      </w:pPr>
      <w:r w:rsidRPr="00941B72">
        <w:rPr>
          <w:rFonts w:ascii="Times New Roman" w:hAnsi="Times New Roman" w:cs="Times New Roman"/>
          <w:sz w:val="20"/>
          <w:szCs w:val="20"/>
        </w:rPr>
        <w:t>Circolare Dipartimento Funzione Pubblica n. 5 del 12.10.2009</w:t>
      </w:r>
    </w:p>
    <w:tbl>
      <w:tblPr>
        <w:tblStyle w:val="Grigliatabella"/>
        <w:tblW w:w="0" w:type="auto"/>
        <w:tblLook w:val="04A0"/>
      </w:tblPr>
      <w:tblGrid>
        <w:gridCol w:w="5353"/>
        <w:gridCol w:w="2977"/>
        <w:gridCol w:w="2977"/>
        <w:gridCol w:w="2835"/>
      </w:tblGrid>
      <w:tr w:rsidR="005B78E3" w:rsidTr="00221097">
        <w:tc>
          <w:tcPr>
            <w:tcW w:w="5353" w:type="dxa"/>
            <w:shd w:val="clear" w:color="auto" w:fill="C00000"/>
          </w:tcPr>
          <w:p w:rsidR="005B78E3" w:rsidRPr="004A637A" w:rsidRDefault="005B78E3" w:rsidP="00433A12">
            <w:pPr>
              <w:jc w:val="center"/>
              <w:rPr>
                <w:rFonts w:ascii="Times New Roman" w:hAnsi="Times New Roman" w:cs="Times New Roman"/>
                <w:b/>
                <w:sz w:val="24"/>
                <w:szCs w:val="24"/>
              </w:rPr>
            </w:pPr>
          </w:p>
        </w:tc>
        <w:tc>
          <w:tcPr>
            <w:tcW w:w="2977" w:type="dxa"/>
            <w:shd w:val="clear" w:color="auto" w:fill="C00000"/>
          </w:tcPr>
          <w:p w:rsidR="005B78E3" w:rsidRPr="004A637A" w:rsidRDefault="005B78E3" w:rsidP="006653AE">
            <w:pPr>
              <w:jc w:val="center"/>
              <w:rPr>
                <w:rFonts w:ascii="Times New Roman" w:hAnsi="Times New Roman" w:cs="Times New Roman"/>
                <w:b/>
                <w:sz w:val="24"/>
                <w:szCs w:val="24"/>
              </w:rPr>
            </w:pPr>
            <w:r w:rsidRPr="004A637A">
              <w:rPr>
                <w:rFonts w:ascii="Times New Roman" w:hAnsi="Times New Roman" w:cs="Times New Roman"/>
                <w:b/>
                <w:sz w:val="24"/>
                <w:szCs w:val="24"/>
              </w:rPr>
              <w:t xml:space="preserve">TASSO </w:t>
            </w:r>
            <w:proofErr w:type="spellStart"/>
            <w:r w:rsidRPr="004A637A">
              <w:rPr>
                <w:rFonts w:ascii="Times New Roman" w:hAnsi="Times New Roman" w:cs="Times New Roman"/>
                <w:b/>
                <w:sz w:val="24"/>
                <w:szCs w:val="24"/>
              </w:rPr>
              <w:t>DI</w:t>
            </w:r>
            <w:proofErr w:type="spellEnd"/>
            <w:r w:rsidRPr="004A637A">
              <w:rPr>
                <w:rFonts w:ascii="Times New Roman" w:hAnsi="Times New Roman" w:cs="Times New Roman"/>
                <w:b/>
                <w:sz w:val="24"/>
                <w:szCs w:val="24"/>
              </w:rPr>
              <w:t xml:space="preserve"> ASSENZA (escluse maternità e ferie)</w:t>
            </w:r>
          </w:p>
        </w:tc>
        <w:tc>
          <w:tcPr>
            <w:tcW w:w="2977" w:type="dxa"/>
            <w:shd w:val="clear" w:color="auto" w:fill="C00000"/>
          </w:tcPr>
          <w:p w:rsidR="005B78E3" w:rsidRPr="004A637A" w:rsidRDefault="005B78E3" w:rsidP="006653AE">
            <w:pPr>
              <w:jc w:val="center"/>
              <w:rPr>
                <w:rFonts w:ascii="Times New Roman" w:hAnsi="Times New Roman" w:cs="Times New Roman"/>
                <w:b/>
                <w:sz w:val="24"/>
                <w:szCs w:val="24"/>
              </w:rPr>
            </w:pPr>
            <w:r w:rsidRPr="004A637A">
              <w:rPr>
                <w:rFonts w:ascii="Times New Roman" w:hAnsi="Times New Roman" w:cs="Times New Roman"/>
                <w:b/>
                <w:sz w:val="24"/>
                <w:szCs w:val="24"/>
              </w:rPr>
              <w:t xml:space="preserve">TASSO </w:t>
            </w:r>
            <w:proofErr w:type="spellStart"/>
            <w:r w:rsidRPr="004A637A">
              <w:rPr>
                <w:rFonts w:ascii="Times New Roman" w:hAnsi="Times New Roman" w:cs="Times New Roman"/>
                <w:b/>
                <w:sz w:val="24"/>
                <w:szCs w:val="24"/>
              </w:rPr>
              <w:t>DI</w:t>
            </w:r>
            <w:proofErr w:type="spellEnd"/>
            <w:r w:rsidRPr="004A637A">
              <w:rPr>
                <w:rFonts w:ascii="Times New Roman" w:hAnsi="Times New Roman" w:cs="Times New Roman"/>
                <w:b/>
                <w:sz w:val="24"/>
                <w:szCs w:val="24"/>
              </w:rPr>
              <w:t xml:space="preserve"> ASSENZA</w:t>
            </w:r>
            <w:r w:rsidR="006653AE">
              <w:rPr>
                <w:rStyle w:val="Rimandonotaapidipagina"/>
                <w:rFonts w:ascii="Times New Roman" w:hAnsi="Times New Roman" w:cs="Times New Roman"/>
                <w:b/>
                <w:sz w:val="24"/>
                <w:szCs w:val="24"/>
              </w:rPr>
              <w:footnoteReference w:id="1"/>
            </w:r>
          </w:p>
        </w:tc>
        <w:tc>
          <w:tcPr>
            <w:tcW w:w="2835" w:type="dxa"/>
            <w:shd w:val="clear" w:color="auto" w:fill="C00000"/>
          </w:tcPr>
          <w:p w:rsidR="005B78E3" w:rsidRPr="004A637A" w:rsidRDefault="005B78E3" w:rsidP="00433A12">
            <w:pPr>
              <w:jc w:val="center"/>
              <w:rPr>
                <w:rFonts w:ascii="Times New Roman" w:hAnsi="Times New Roman" w:cs="Times New Roman"/>
                <w:b/>
                <w:sz w:val="24"/>
                <w:szCs w:val="24"/>
              </w:rPr>
            </w:pPr>
            <w:r w:rsidRPr="004A637A">
              <w:rPr>
                <w:rFonts w:ascii="Times New Roman" w:hAnsi="Times New Roman" w:cs="Times New Roman"/>
                <w:b/>
                <w:sz w:val="24"/>
                <w:szCs w:val="24"/>
              </w:rPr>
              <w:t xml:space="preserve">TASSO </w:t>
            </w:r>
            <w:proofErr w:type="spellStart"/>
            <w:r w:rsidRPr="004A637A">
              <w:rPr>
                <w:rFonts w:ascii="Times New Roman" w:hAnsi="Times New Roman" w:cs="Times New Roman"/>
                <w:b/>
                <w:sz w:val="24"/>
                <w:szCs w:val="24"/>
              </w:rPr>
              <w:t>DI</w:t>
            </w:r>
            <w:proofErr w:type="spellEnd"/>
            <w:r w:rsidRPr="004A637A">
              <w:rPr>
                <w:rFonts w:ascii="Times New Roman" w:hAnsi="Times New Roman" w:cs="Times New Roman"/>
                <w:b/>
                <w:sz w:val="24"/>
                <w:szCs w:val="24"/>
              </w:rPr>
              <w:t xml:space="preserve"> PRESENZA</w:t>
            </w:r>
          </w:p>
        </w:tc>
      </w:tr>
      <w:tr w:rsidR="005B78E3" w:rsidTr="00221097">
        <w:tc>
          <w:tcPr>
            <w:tcW w:w="5353" w:type="dxa"/>
          </w:tcPr>
          <w:p w:rsidR="006653AE" w:rsidRDefault="004A637A" w:rsidP="00221097">
            <w:pPr>
              <w:rPr>
                <w:rFonts w:ascii="Times New Roman" w:hAnsi="Times New Roman" w:cs="Times New Roman"/>
                <w:sz w:val="24"/>
                <w:szCs w:val="24"/>
              </w:rPr>
            </w:pPr>
            <w:proofErr w:type="spellStart"/>
            <w:r w:rsidRPr="00C865BB">
              <w:rPr>
                <w:rFonts w:ascii="Times New Roman" w:hAnsi="Times New Roman" w:cs="Times New Roman"/>
                <w:b/>
                <w:sz w:val="24"/>
                <w:szCs w:val="24"/>
              </w:rPr>
              <w:t>SEG</w:t>
            </w:r>
            <w:proofErr w:type="spellEnd"/>
            <w:r w:rsidR="003776A9" w:rsidRPr="00C865BB">
              <w:rPr>
                <w:rFonts w:ascii="Times New Roman" w:hAnsi="Times New Roman" w:cs="Times New Roman"/>
                <w:b/>
                <w:sz w:val="24"/>
                <w:szCs w:val="24"/>
              </w:rPr>
              <w:t>. GEN</w:t>
            </w:r>
            <w:r w:rsidR="00922BB0">
              <w:rPr>
                <w:rFonts w:ascii="Times New Roman" w:hAnsi="Times New Roman" w:cs="Times New Roman"/>
                <w:b/>
                <w:sz w:val="24"/>
                <w:szCs w:val="24"/>
              </w:rPr>
              <w:t xml:space="preserve"> </w:t>
            </w:r>
            <w:proofErr w:type="spellStart"/>
            <w:r w:rsidR="00922BB0">
              <w:rPr>
                <w:rFonts w:ascii="Times New Roman" w:hAnsi="Times New Roman" w:cs="Times New Roman"/>
                <w:b/>
                <w:sz w:val="24"/>
                <w:szCs w:val="24"/>
              </w:rPr>
              <w:t>f.f.</w:t>
            </w:r>
            <w:proofErr w:type="spellEnd"/>
            <w:r w:rsidR="004B709A">
              <w:rPr>
                <w:rStyle w:val="Rimandonotaapidipagina"/>
                <w:rFonts w:ascii="Times New Roman" w:hAnsi="Times New Roman" w:cs="Times New Roman"/>
                <w:b/>
                <w:sz w:val="24"/>
                <w:szCs w:val="24"/>
              </w:rPr>
              <w:footnoteReference w:id="2"/>
            </w:r>
            <w:r w:rsidRPr="00C865BB">
              <w:rPr>
                <w:rFonts w:ascii="Times New Roman" w:hAnsi="Times New Roman" w:cs="Times New Roman"/>
                <w:b/>
                <w:sz w:val="24"/>
                <w:szCs w:val="24"/>
              </w:rPr>
              <w:t>.</w:t>
            </w:r>
            <w:r w:rsidR="003776A9" w:rsidRPr="00C865BB">
              <w:rPr>
                <w:rFonts w:ascii="Times New Roman" w:hAnsi="Times New Roman" w:cs="Times New Roman"/>
                <w:b/>
                <w:sz w:val="24"/>
                <w:szCs w:val="24"/>
              </w:rPr>
              <w:t xml:space="preserve">, SEGRETERIE </w:t>
            </w:r>
            <w:r w:rsidRPr="00C865BB">
              <w:rPr>
                <w:rFonts w:ascii="Times New Roman" w:hAnsi="Times New Roman" w:cs="Times New Roman"/>
                <w:b/>
                <w:sz w:val="24"/>
                <w:szCs w:val="24"/>
              </w:rPr>
              <w:t xml:space="preserve"> E UFFICI STAFF</w:t>
            </w:r>
          </w:p>
        </w:tc>
        <w:tc>
          <w:tcPr>
            <w:tcW w:w="2977" w:type="dxa"/>
          </w:tcPr>
          <w:p w:rsidR="005B78E3" w:rsidRDefault="005B78E3" w:rsidP="006653AE">
            <w:pPr>
              <w:jc w:val="center"/>
              <w:rPr>
                <w:rFonts w:ascii="Times New Roman" w:hAnsi="Times New Roman" w:cs="Times New Roman"/>
                <w:sz w:val="24"/>
                <w:szCs w:val="24"/>
              </w:rPr>
            </w:pPr>
          </w:p>
          <w:p w:rsidR="006653AE" w:rsidRPr="006653AE" w:rsidRDefault="00212307" w:rsidP="00212307">
            <w:pPr>
              <w:jc w:val="center"/>
              <w:rPr>
                <w:rFonts w:ascii="Times New Roman" w:hAnsi="Times New Roman" w:cs="Times New Roman"/>
                <w:b/>
                <w:sz w:val="24"/>
                <w:szCs w:val="24"/>
              </w:rPr>
            </w:pPr>
            <w:r>
              <w:rPr>
                <w:rFonts w:ascii="Times New Roman" w:hAnsi="Times New Roman" w:cs="Times New Roman"/>
                <w:b/>
                <w:sz w:val="24"/>
                <w:szCs w:val="24"/>
              </w:rPr>
              <w:t>16,67</w:t>
            </w:r>
            <w:r w:rsidR="00665929">
              <w:rPr>
                <w:rFonts w:ascii="Times New Roman" w:hAnsi="Times New Roman" w:cs="Times New Roman"/>
                <w:b/>
                <w:sz w:val="24"/>
                <w:szCs w:val="24"/>
              </w:rPr>
              <w:t>%</w:t>
            </w:r>
          </w:p>
        </w:tc>
        <w:tc>
          <w:tcPr>
            <w:tcW w:w="2977" w:type="dxa"/>
          </w:tcPr>
          <w:p w:rsidR="00932939" w:rsidRDefault="00932939" w:rsidP="00876956">
            <w:pPr>
              <w:jc w:val="center"/>
              <w:rPr>
                <w:rFonts w:ascii="Times New Roman" w:hAnsi="Times New Roman" w:cs="Times New Roman"/>
                <w:b/>
                <w:sz w:val="24"/>
                <w:szCs w:val="24"/>
              </w:rPr>
            </w:pPr>
          </w:p>
          <w:p w:rsidR="006653AE" w:rsidRPr="006653AE" w:rsidRDefault="00212307" w:rsidP="00BF731C">
            <w:pPr>
              <w:jc w:val="center"/>
              <w:rPr>
                <w:rFonts w:ascii="Times New Roman" w:hAnsi="Times New Roman" w:cs="Times New Roman"/>
                <w:b/>
                <w:sz w:val="24"/>
                <w:szCs w:val="24"/>
              </w:rPr>
            </w:pPr>
            <w:r>
              <w:rPr>
                <w:rFonts w:ascii="Times New Roman" w:hAnsi="Times New Roman" w:cs="Times New Roman"/>
                <w:b/>
                <w:sz w:val="24"/>
                <w:szCs w:val="24"/>
              </w:rPr>
              <w:t>22,73</w:t>
            </w:r>
            <w:r w:rsidR="00322FCF">
              <w:rPr>
                <w:rFonts w:ascii="Times New Roman" w:hAnsi="Times New Roman" w:cs="Times New Roman"/>
                <w:b/>
                <w:sz w:val="24"/>
                <w:szCs w:val="24"/>
              </w:rPr>
              <w:t>%</w:t>
            </w:r>
          </w:p>
        </w:tc>
        <w:tc>
          <w:tcPr>
            <w:tcW w:w="2835" w:type="dxa"/>
          </w:tcPr>
          <w:p w:rsidR="006653AE" w:rsidRPr="006653AE" w:rsidRDefault="006653AE" w:rsidP="006653AE">
            <w:pPr>
              <w:jc w:val="center"/>
              <w:rPr>
                <w:rFonts w:ascii="Times New Roman" w:hAnsi="Times New Roman" w:cs="Times New Roman"/>
                <w:b/>
                <w:sz w:val="24"/>
                <w:szCs w:val="24"/>
              </w:rPr>
            </w:pPr>
          </w:p>
          <w:p w:rsidR="005B78E3" w:rsidRPr="006653AE" w:rsidRDefault="00212307" w:rsidP="003A0736">
            <w:pPr>
              <w:jc w:val="center"/>
              <w:rPr>
                <w:rFonts w:ascii="Times New Roman" w:hAnsi="Times New Roman" w:cs="Times New Roman"/>
                <w:b/>
                <w:sz w:val="24"/>
                <w:szCs w:val="24"/>
              </w:rPr>
            </w:pPr>
            <w:r>
              <w:rPr>
                <w:rFonts w:ascii="Times New Roman" w:hAnsi="Times New Roman" w:cs="Times New Roman"/>
                <w:b/>
                <w:sz w:val="24"/>
                <w:szCs w:val="24"/>
              </w:rPr>
              <w:t>77,2</w:t>
            </w:r>
            <w:r w:rsidR="003A0736">
              <w:rPr>
                <w:rFonts w:ascii="Times New Roman" w:hAnsi="Times New Roman" w:cs="Times New Roman"/>
                <w:b/>
                <w:sz w:val="24"/>
                <w:szCs w:val="24"/>
              </w:rPr>
              <w:t>7</w:t>
            </w:r>
            <w:r w:rsidR="00322FCF">
              <w:rPr>
                <w:rFonts w:ascii="Times New Roman" w:hAnsi="Times New Roman" w:cs="Times New Roman"/>
                <w:b/>
                <w:sz w:val="24"/>
                <w:szCs w:val="24"/>
              </w:rPr>
              <w:t>%</w:t>
            </w:r>
          </w:p>
        </w:tc>
      </w:tr>
      <w:tr w:rsidR="00221097" w:rsidTr="00221097">
        <w:tc>
          <w:tcPr>
            <w:tcW w:w="5353" w:type="dxa"/>
          </w:tcPr>
          <w:p w:rsidR="00221097" w:rsidRPr="00C548F8" w:rsidRDefault="00C544EF" w:rsidP="000A4AAD">
            <w:pPr>
              <w:tabs>
                <w:tab w:val="left" w:pos="3000"/>
              </w:tabs>
              <w:rPr>
                <w:rFonts w:ascii="Times New Roman" w:hAnsi="Times New Roman" w:cs="Times New Roman"/>
                <w:i/>
                <w:sz w:val="24"/>
                <w:szCs w:val="24"/>
              </w:rPr>
            </w:pPr>
            <w:proofErr w:type="spellStart"/>
            <w:r w:rsidRPr="00C548F8">
              <w:rPr>
                <w:rFonts w:ascii="Times New Roman" w:hAnsi="Times New Roman" w:cs="Times New Roman"/>
                <w:i/>
                <w:sz w:val="24"/>
                <w:szCs w:val="24"/>
              </w:rPr>
              <w:t>S.G.</w:t>
            </w:r>
            <w:r w:rsidR="00922BB0">
              <w:rPr>
                <w:rFonts w:ascii="Times New Roman" w:hAnsi="Times New Roman" w:cs="Times New Roman"/>
                <w:i/>
                <w:sz w:val="24"/>
                <w:szCs w:val="24"/>
              </w:rPr>
              <w:t>f.f.</w:t>
            </w:r>
            <w:proofErr w:type="spellEnd"/>
            <w:r w:rsidR="00922BB0">
              <w:rPr>
                <w:rFonts w:ascii="Times New Roman" w:hAnsi="Times New Roman" w:cs="Times New Roman"/>
                <w:i/>
                <w:sz w:val="24"/>
                <w:szCs w:val="24"/>
              </w:rPr>
              <w:t xml:space="preserve"> </w:t>
            </w:r>
            <w:r w:rsidR="00C548F8" w:rsidRPr="00C548F8">
              <w:rPr>
                <w:rFonts w:ascii="Times New Roman" w:hAnsi="Times New Roman" w:cs="Times New Roman"/>
                <w:i/>
                <w:sz w:val="24"/>
                <w:szCs w:val="24"/>
              </w:rPr>
              <w:t>+</w:t>
            </w:r>
            <w:r w:rsidRPr="00C548F8">
              <w:rPr>
                <w:rFonts w:ascii="Times New Roman" w:hAnsi="Times New Roman" w:cs="Times New Roman"/>
                <w:i/>
                <w:sz w:val="24"/>
                <w:szCs w:val="24"/>
              </w:rPr>
              <w:t xml:space="preserve"> </w:t>
            </w:r>
            <w:r w:rsidR="00221097" w:rsidRPr="00C548F8">
              <w:rPr>
                <w:rFonts w:ascii="Times New Roman" w:hAnsi="Times New Roman" w:cs="Times New Roman"/>
                <w:i/>
                <w:sz w:val="24"/>
                <w:szCs w:val="24"/>
              </w:rPr>
              <w:t xml:space="preserve">Dipendenti in servizio n. </w:t>
            </w:r>
            <w:r w:rsidR="000A4AAD">
              <w:rPr>
                <w:rFonts w:ascii="Times New Roman" w:hAnsi="Times New Roman" w:cs="Times New Roman"/>
                <w:i/>
                <w:sz w:val="24"/>
                <w:szCs w:val="24"/>
              </w:rPr>
              <w:t>2</w:t>
            </w:r>
          </w:p>
        </w:tc>
        <w:tc>
          <w:tcPr>
            <w:tcW w:w="8789" w:type="dxa"/>
            <w:gridSpan w:val="3"/>
          </w:tcPr>
          <w:p w:rsidR="00221097" w:rsidRPr="006653AE" w:rsidRDefault="00221097" w:rsidP="006653AE">
            <w:pPr>
              <w:jc w:val="center"/>
              <w:rPr>
                <w:rFonts w:ascii="Times New Roman" w:hAnsi="Times New Roman" w:cs="Times New Roman"/>
                <w:b/>
                <w:sz w:val="24"/>
                <w:szCs w:val="24"/>
              </w:rPr>
            </w:pPr>
          </w:p>
        </w:tc>
      </w:tr>
      <w:tr w:rsidR="005B78E3" w:rsidTr="00221097">
        <w:tc>
          <w:tcPr>
            <w:tcW w:w="5353" w:type="dxa"/>
          </w:tcPr>
          <w:p w:rsidR="005B78E3" w:rsidRDefault="005B78E3" w:rsidP="005B78E3">
            <w:pPr>
              <w:rPr>
                <w:rFonts w:ascii="Times New Roman" w:hAnsi="Times New Roman" w:cs="Times New Roman"/>
                <w:sz w:val="24"/>
                <w:szCs w:val="24"/>
              </w:rPr>
            </w:pPr>
          </w:p>
          <w:p w:rsidR="0017432B" w:rsidRDefault="004A637A" w:rsidP="00221097">
            <w:pPr>
              <w:rPr>
                <w:rFonts w:ascii="Times New Roman" w:hAnsi="Times New Roman" w:cs="Times New Roman"/>
                <w:sz w:val="24"/>
                <w:szCs w:val="24"/>
              </w:rPr>
            </w:pPr>
            <w:r w:rsidRPr="00C865BB">
              <w:rPr>
                <w:rFonts w:ascii="Times New Roman" w:hAnsi="Times New Roman" w:cs="Times New Roman"/>
                <w:b/>
                <w:sz w:val="24"/>
                <w:szCs w:val="24"/>
              </w:rPr>
              <w:t xml:space="preserve">AREA </w:t>
            </w:r>
            <w:r w:rsidR="00956A55" w:rsidRPr="00C865BB">
              <w:rPr>
                <w:rFonts w:ascii="Times New Roman" w:hAnsi="Times New Roman" w:cs="Times New Roman"/>
                <w:b/>
                <w:sz w:val="24"/>
                <w:szCs w:val="24"/>
              </w:rPr>
              <w:t xml:space="preserve">I </w:t>
            </w:r>
            <w:r w:rsidRPr="00C865BB">
              <w:rPr>
                <w:rFonts w:ascii="Times New Roman" w:hAnsi="Times New Roman" w:cs="Times New Roman"/>
                <w:b/>
                <w:sz w:val="24"/>
                <w:szCs w:val="24"/>
              </w:rPr>
              <w:t>AMMINISTRATIVA CONTABILE</w:t>
            </w:r>
            <w:r w:rsidR="00956A55" w:rsidRPr="00C865BB">
              <w:rPr>
                <w:rFonts w:ascii="Times New Roman" w:hAnsi="Times New Roman" w:cs="Times New Roman"/>
                <w:b/>
                <w:sz w:val="24"/>
                <w:szCs w:val="24"/>
              </w:rPr>
              <w:t xml:space="preserve"> E ANAGRAFICA</w:t>
            </w:r>
          </w:p>
        </w:tc>
        <w:tc>
          <w:tcPr>
            <w:tcW w:w="2977" w:type="dxa"/>
          </w:tcPr>
          <w:p w:rsidR="000F5F15" w:rsidRDefault="000F5F15" w:rsidP="00D854B1">
            <w:pPr>
              <w:jc w:val="center"/>
              <w:rPr>
                <w:rFonts w:ascii="Times New Roman" w:hAnsi="Times New Roman" w:cs="Times New Roman"/>
                <w:b/>
                <w:sz w:val="24"/>
                <w:szCs w:val="24"/>
              </w:rPr>
            </w:pPr>
          </w:p>
          <w:p w:rsidR="006653AE" w:rsidRPr="006653AE" w:rsidRDefault="00212307" w:rsidP="00293B36">
            <w:pPr>
              <w:jc w:val="center"/>
              <w:rPr>
                <w:rFonts w:ascii="Times New Roman" w:hAnsi="Times New Roman" w:cs="Times New Roman"/>
                <w:b/>
                <w:sz w:val="24"/>
                <w:szCs w:val="24"/>
              </w:rPr>
            </w:pPr>
            <w:r>
              <w:rPr>
                <w:rFonts w:ascii="Times New Roman" w:hAnsi="Times New Roman" w:cs="Times New Roman"/>
                <w:b/>
                <w:sz w:val="24"/>
                <w:szCs w:val="24"/>
              </w:rPr>
              <w:t>10,35</w:t>
            </w:r>
            <w:r w:rsidR="00F650BA">
              <w:rPr>
                <w:rFonts w:ascii="Times New Roman" w:hAnsi="Times New Roman" w:cs="Times New Roman"/>
                <w:b/>
                <w:sz w:val="24"/>
                <w:szCs w:val="24"/>
              </w:rPr>
              <w:t>%</w:t>
            </w:r>
          </w:p>
        </w:tc>
        <w:tc>
          <w:tcPr>
            <w:tcW w:w="2977" w:type="dxa"/>
          </w:tcPr>
          <w:p w:rsidR="006653AE" w:rsidRPr="006653AE" w:rsidRDefault="006653AE" w:rsidP="006653AE">
            <w:pPr>
              <w:jc w:val="center"/>
              <w:rPr>
                <w:rFonts w:ascii="Times New Roman" w:hAnsi="Times New Roman" w:cs="Times New Roman"/>
                <w:b/>
                <w:sz w:val="24"/>
                <w:szCs w:val="24"/>
              </w:rPr>
            </w:pPr>
          </w:p>
          <w:p w:rsidR="005B78E3" w:rsidRPr="006653AE" w:rsidRDefault="00212307" w:rsidP="003A0736">
            <w:pPr>
              <w:jc w:val="center"/>
              <w:rPr>
                <w:rFonts w:ascii="Times New Roman" w:hAnsi="Times New Roman" w:cs="Times New Roman"/>
                <w:b/>
                <w:sz w:val="24"/>
                <w:szCs w:val="24"/>
              </w:rPr>
            </w:pPr>
            <w:r>
              <w:rPr>
                <w:rFonts w:ascii="Times New Roman" w:hAnsi="Times New Roman" w:cs="Times New Roman"/>
                <w:b/>
                <w:sz w:val="24"/>
                <w:szCs w:val="24"/>
              </w:rPr>
              <w:t>21,72</w:t>
            </w:r>
            <w:r w:rsidR="00F650BA">
              <w:rPr>
                <w:rFonts w:ascii="Times New Roman" w:hAnsi="Times New Roman" w:cs="Times New Roman"/>
                <w:b/>
                <w:sz w:val="24"/>
                <w:szCs w:val="24"/>
              </w:rPr>
              <w:t>%</w:t>
            </w:r>
          </w:p>
        </w:tc>
        <w:tc>
          <w:tcPr>
            <w:tcW w:w="2835" w:type="dxa"/>
          </w:tcPr>
          <w:p w:rsidR="005B78E3" w:rsidRPr="006653AE" w:rsidRDefault="005B78E3" w:rsidP="006653AE">
            <w:pPr>
              <w:jc w:val="center"/>
              <w:rPr>
                <w:rFonts w:ascii="Times New Roman" w:hAnsi="Times New Roman" w:cs="Times New Roman"/>
                <w:b/>
                <w:sz w:val="24"/>
                <w:szCs w:val="24"/>
              </w:rPr>
            </w:pPr>
          </w:p>
          <w:p w:rsidR="006653AE" w:rsidRPr="006653AE" w:rsidRDefault="00212307" w:rsidP="00212307">
            <w:pPr>
              <w:jc w:val="center"/>
              <w:rPr>
                <w:rFonts w:ascii="Times New Roman" w:hAnsi="Times New Roman" w:cs="Times New Roman"/>
                <w:b/>
                <w:sz w:val="24"/>
                <w:szCs w:val="24"/>
              </w:rPr>
            </w:pPr>
            <w:r>
              <w:rPr>
                <w:rFonts w:ascii="Times New Roman" w:hAnsi="Times New Roman" w:cs="Times New Roman"/>
                <w:b/>
                <w:sz w:val="24"/>
                <w:szCs w:val="24"/>
              </w:rPr>
              <w:t>7</w:t>
            </w:r>
            <w:r w:rsidR="003A0736">
              <w:rPr>
                <w:rFonts w:ascii="Times New Roman" w:hAnsi="Times New Roman" w:cs="Times New Roman"/>
                <w:b/>
                <w:sz w:val="24"/>
                <w:szCs w:val="24"/>
              </w:rPr>
              <w:t>8</w:t>
            </w:r>
            <w:r w:rsidR="00293B36">
              <w:rPr>
                <w:rFonts w:ascii="Times New Roman" w:hAnsi="Times New Roman" w:cs="Times New Roman"/>
                <w:b/>
                <w:sz w:val="24"/>
                <w:szCs w:val="24"/>
              </w:rPr>
              <w:t>,</w:t>
            </w:r>
            <w:r>
              <w:rPr>
                <w:rFonts w:ascii="Times New Roman" w:hAnsi="Times New Roman" w:cs="Times New Roman"/>
                <w:b/>
                <w:sz w:val="24"/>
                <w:szCs w:val="24"/>
              </w:rPr>
              <w:t>28</w:t>
            </w:r>
            <w:r w:rsidR="008C57AC">
              <w:rPr>
                <w:rFonts w:ascii="Times New Roman" w:hAnsi="Times New Roman" w:cs="Times New Roman"/>
                <w:b/>
                <w:sz w:val="24"/>
                <w:szCs w:val="24"/>
              </w:rPr>
              <w:t>%</w:t>
            </w:r>
          </w:p>
        </w:tc>
      </w:tr>
      <w:tr w:rsidR="00221097" w:rsidTr="00221097">
        <w:tc>
          <w:tcPr>
            <w:tcW w:w="5353" w:type="dxa"/>
          </w:tcPr>
          <w:p w:rsidR="00221097" w:rsidRPr="00C548F8" w:rsidRDefault="00221097" w:rsidP="00A84A99">
            <w:pPr>
              <w:rPr>
                <w:rFonts w:ascii="Times New Roman" w:hAnsi="Times New Roman" w:cs="Times New Roman"/>
                <w:i/>
                <w:sz w:val="24"/>
                <w:szCs w:val="24"/>
              </w:rPr>
            </w:pPr>
            <w:r w:rsidRPr="00C548F8">
              <w:rPr>
                <w:rFonts w:ascii="Times New Roman" w:hAnsi="Times New Roman" w:cs="Times New Roman"/>
                <w:i/>
                <w:sz w:val="24"/>
                <w:szCs w:val="24"/>
              </w:rPr>
              <w:t xml:space="preserve">Dipendenti in servizio n. </w:t>
            </w:r>
            <w:r w:rsidR="00A84A99">
              <w:rPr>
                <w:rFonts w:ascii="Times New Roman" w:hAnsi="Times New Roman" w:cs="Times New Roman"/>
                <w:i/>
                <w:sz w:val="24"/>
                <w:szCs w:val="24"/>
              </w:rPr>
              <w:t>1</w:t>
            </w:r>
            <w:r w:rsidR="00E14CFD">
              <w:rPr>
                <w:rFonts w:ascii="Times New Roman" w:hAnsi="Times New Roman" w:cs="Times New Roman"/>
                <w:i/>
                <w:sz w:val="24"/>
                <w:szCs w:val="24"/>
              </w:rPr>
              <w:t>8</w:t>
            </w:r>
          </w:p>
        </w:tc>
        <w:tc>
          <w:tcPr>
            <w:tcW w:w="8789" w:type="dxa"/>
            <w:gridSpan w:val="3"/>
          </w:tcPr>
          <w:p w:rsidR="00221097" w:rsidRPr="006653AE" w:rsidRDefault="00221097" w:rsidP="006653AE">
            <w:pPr>
              <w:jc w:val="center"/>
              <w:rPr>
                <w:rFonts w:ascii="Times New Roman" w:hAnsi="Times New Roman" w:cs="Times New Roman"/>
                <w:b/>
                <w:sz w:val="24"/>
                <w:szCs w:val="24"/>
              </w:rPr>
            </w:pPr>
          </w:p>
        </w:tc>
      </w:tr>
      <w:tr w:rsidR="005B78E3" w:rsidTr="00221097">
        <w:tc>
          <w:tcPr>
            <w:tcW w:w="5353" w:type="dxa"/>
          </w:tcPr>
          <w:p w:rsidR="00BC7C30" w:rsidRDefault="00BC7C30" w:rsidP="00221097">
            <w:pPr>
              <w:rPr>
                <w:rFonts w:ascii="Times New Roman" w:hAnsi="Times New Roman" w:cs="Times New Roman"/>
                <w:b/>
                <w:sz w:val="24"/>
                <w:szCs w:val="24"/>
              </w:rPr>
            </w:pPr>
          </w:p>
          <w:p w:rsidR="0017432B" w:rsidRDefault="004A637A" w:rsidP="00221097">
            <w:pPr>
              <w:rPr>
                <w:rFonts w:ascii="Times New Roman" w:hAnsi="Times New Roman" w:cs="Times New Roman"/>
                <w:sz w:val="24"/>
                <w:szCs w:val="24"/>
              </w:rPr>
            </w:pPr>
            <w:r w:rsidRPr="00C865BB">
              <w:rPr>
                <w:rFonts w:ascii="Times New Roman" w:hAnsi="Times New Roman" w:cs="Times New Roman"/>
                <w:b/>
                <w:sz w:val="24"/>
                <w:szCs w:val="24"/>
              </w:rPr>
              <w:t xml:space="preserve">AREA </w:t>
            </w:r>
            <w:r w:rsidR="00956A55" w:rsidRPr="00C865BB">
              <w:rPr>
                <w:rFonts w:ascii="Times New Roman" w:hAnsi="Times New Roman" w:cs="Times New Roman"/>
                <w:b/>
                <w:sz w:val="24"/>
                <w:szCs w:val="24"/>
              </w:rPr>
              <w:t xml:space="preserve">II </w:t>
            </w:r>
            <w:r w:rsidRPr="00C865BB">
              <w:rPr>
                <w:rFonts w:ascii="Times New Roman" w:hAnsi="Times New Roman" w:cs="Times New Roman"/>
                <w:b/>
                <w:sz w:val="24"/>
                <w:szCs w:val="24"/>
              </w:rPr>
              <w:t>REGOLAZIONE DEL MERCATO E ECONOMIA LOCALE</w:t>
            </w:r>
          </w:p>
        </w:tc>
        <w:tc>
          <w:tcPr>
            <w:tcW w:w="2977" w:type="dxa"/>
          </w:tcPr>
          <w:p w:rsidR="00C865BB" w:rsidRDefault="00C865BB" w:rsidP="006653AE">
            <w:pPr>
              <w:jc w:val="center"/>
              <w:rPr>
                <w:rFonts w:ascii="Times New Roman" w:hAnsi="Times New Roman" w:cs="Times New Roman"/>
                <w:b/>
                <w:sz w:val="24"/>
                <w:szCs w:val="24"/>
              </w:rPr>
            </w:pPr>
          </w:p>
          <w:p w:rsidR="005B78E3" w:rsidRPr="006653AE" w:rsidRDefault="00212307" w:rsidP="00293B36">
            <w:pPr>
              <w:jc w:val="center"/>
              <w:rPr>
                <w:rFonts w:ascii="Times New Roman" w:hAnsi="Times New Roman" w:cs="Times New Roman"/>
                <w:b/>
                <w:sz w:val="24"/>
                <w:szCs w:val="24"/>
              </w:rPr>
            </w:pPr>
            <w:r>
              <w:rPr>
                <w:rFonts w:ascii="Times New Roman" w:hAnsi="Times New Roman" w:cs="Times New Roman"/>
                <w:b/>
                <w:sz w:val="24"/>
                <w:szCs w:val="24"/>
              </w:rPr>
              <w:t>31,17</w:t>
            </w:r>
            <w:r w:rsidR="006653AE" w:rsidRPr="006653AE">
              <w:rPr>
                <w:rFonts w:ascii="Times New Roman" w:hAnsi="Times New Roman" w:cs="Times New Roman"/>
                <w:b/>
                <w:sz w:val="24"/>
                <w:szCs w:val="24"/>
              </w:rPr>
              <w:t>%</w:t>
            </w:r>
          </w:p>
        </w:tc>
        <w:tc>
          <w:tcPr>
            <w:tcW w:w="2977" w:type="dxa"/>
          </w:tcPr>
          <w:p w:rsidR="00C865BB" w:rsidRDefault="00C865BB" w:rsidP="006653AE">
            <w:pPr>
              <w:jc w:val="center"/>
              <w:rPr>
                <w:rFonts w:ascii="Times New Roman" w:hAnsi="Times New Roman" w:cs="Times New Roman"/>
                <w:b/>
                <w:sz w:val="24"/>
                <w:szCs w:val="24"/>
              </w:rPr>
            </w:pPr>
          </w:p>
          <w:p w:rsidR="005B78E3" w:rsidRPr="006653AE" w:rsidRDefault="00212307" w:rsidP="003A0736">
            <w:pPr>
              <w:jc w:val="center"/>
              <w:rPr>
                <w:rFonts w:ascii="Times New Roman" w:hAnsi="Times New Roman" w:cs="Times New Roman"/>
                <w:b/>
                <w:sz w:val="24"/>
                <w:szCs w:val="24"/>
              </w:rPr>
            </w:pPr>
            <w:r>
              <w:rPr>
                <w:rFonts w:ascii="Times New Roman" w:hAnsi="Times New Roman" w:cs="Times New Roman"/>
                <w:b/>
                <w:sz w:val="24"/>
                <w:szCs w:val="24"/>
              </w:rPr>
              <w:t>39,61</w:t>
            </w:r>
            <w:r w:rsidR="0063666F">
              <w:rPr>
                <w:rFonts w:ascii="Times New Roman" w:hAnsi="Times New Roman" w:cs="Times New Roman"/>
                <w:b/>
                <w:sz w:val="24"/>
                <w:szCs w:val="24"/>
              </w:rPr>
              <w:t>%</w:t>
            </w:r>
          </w:p>
        </w:tc>
        <w:tc>
          <w:tcPr>
            <w:tcW w:w="2835" w:type="dxa"/>
          </w:tcPr>
          <w:p w:rsidR="00C865BB" w:rsidRDefault="00C865BB" w:rsidP="006653AE">
            <w:pPr>
              <w:jc w:val="center"/>
              <w:rPr>
                <w:rFonts w:ascii="Times New Roman" w:hAnsi="Times New Roman" w:cs="Times New Roman"/>
                <w:b/>
                <w:sz w:val="24"/>
                <w:szCs w:val="24"/>
              </w:rPr>
            </w:pPr>
          </w:p>
          <w:p w:rsidR="005B78E3" w:rsidRPr="006653AE" w:rsidRDefault="000D5EBF" w:rsidP="00212307">
            <w:pPr>
              <w:rPr>
                <w:rFonts w:ascii="Times New Roman" w:hAnsi="Times New Roman" w:cs="Times New Roman"/>
                <w:b/>
                <w:sz w:val="24"/>
                <w:szCs w:val="24"/>
              </w:rPr>
            </w:pPr>
            <w:r>
              <w:rPr>
                <w:rFonts w:ascii="Times New Roman" w:hAnsi="Times New Roman" w:cs="Times New Roman"/>
                <w:b/>
                <w:sz w:val="24"/>
                <w:szCs w:val="24"/>
              </w:rPr>
              <w:t xml:space="preserve">             </w:t>
            </w:r>
            <w:r w:rsidR="00F020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B7DE8">
              <w:rPr>
                <w:rFonts w:ascii="Times New Roman" w:hAnsi="Times New Roman" w:cs="Times New Roman"/>
                <w:b/>
                <w:sz w:val="24"/>
                <w:szCs w:val="24"/>
              </w:rPr>
              <w:t xml:space="preserve"> </w:t>
            </w:r>
            <w:r w:rsidR="00212307">
              <w:rPr>
                <w:rFonts w:ascii="Times New Roman" w:hAnsi="Times New Roman" w:cs="Times New Roman"/>
                <w:b/>
                <w:sz w:val="24"/>
                <w:szCs w:val="24"/>
              </w:rPr>
              <w:t>60,39</w:t>
            </w:r>
            <w:r w:rsidR="00372990">
              <w:rPr>
                <w:rFonts w:ascii="Times New Roman" w:hAnsi="Times New Roman" w:cs="Times New Roman"/>
                <w:b/>
                <w:sz w:val="24"/>
                <w:szCs w:val="24"/>
              </w:rPr>
              <w:t>%</w:t>
            </w:r>
          </w:p>
        </w:tc>
      </w:tr>
      <w:tr w:rsidR="00221097" w:rsidTr="00221097">
        <w:tc>
          <w:tcPr>
            <w:tcW w:w="5353" w:type="dxa"/>
          </w:tcPr>
          <w:p w:rsidR="00221097" w:rsidRPr="00C548F8" w:rsidRDefault="00221097" w:rsidP="008E4241">
            <w:pPr>
              <w:rPr>
                <w:rFonts w:ascii="Times New Roman" w:hAnsi="Times New Roman" w:cs="Times New Roman"/>
                <w:i/>
                <w:sz w:val="24"/>
                <w:szCs w:val="24"/>
              </w:rPr>
            </w:pPr>
            <w:r w:rsidRPr="00C548F8">
              <w:rPr>
                <w:rFonts w:ascii="Times New Roman" w:hAnsi="Times New Roman" w:cs="Times New Roman"/>
                <w:i/>
                <w:sz w:val="24"/>
                <w:szCs w:val="24"/>
              </w:rPr>
              <w:t>Dipendenti in servizio n.</w:t>
            </w:r>
            <w:r w:rsidR="00503700">
              <w:rPr>
                <w:rFonts w:ascii="Times New Roman" w:hAnsi="Times New Roman" w:cs="Times New Roman"/>
                <w:i/>
                <w:sz w:val="24"/>
                <w:szCs w:val="24"/>
              </w:rPr>
              <w:t xml:space="preserve"> </w:t>
            </w:r>
            <w:r w:rsidR="008E4241">
              <w:rPr>
                <w:rFonts w:ascii="Times New Roman" w:hAnsi="Times New Roman" w:cs="Times New Roman"/>
                <w:i/>
                <w:sz w:val="24"/>
                <w:szCs w:val="24"/>
              </w:rPr>
              <w:t>7</w:t>
            </w:r>
          </w:p>
        </w:tc>
        <w:tc>
          <w:tcPr>
            <w:tcW w:w="8789" w:type="dxa"/>
            <w:gridSpan w:val="3"/>
          </w:tcPr>
          <w:p w:rsidR="00221097" w:rsidRDefault="00221097" w:rsidP="006653AE">
            <w:pPr>
              <w:jc w:val="center"/>
              <w:rPr>
                <w:rFonts w:ascii="Times New Roman" w:hAnsi="Times New Roman" w:cs="Times New Roman"/>
                <w:b/>
                <w:sz w:val="24"/>
                <w:szCs w:val="24"/>
              </w:rPr>
            </w:pPr>
          </w:p>
        </w:tc>
      </w:tr>
      <w:tr w:rsidR="0017432B" w:rsidTr="00221097">
        <w:tc>
          <w:tcPr>
            <w:tcW w:w="5353" w:type="dxa"/>
            <w:shd w:val="clear" w:color="auto" w:fill="C00000"/>
          </w:tcPr>
          <w:p w:rsidR="00221097" w:rsidRDefault="00221097" w:rsidP="005B78E3">
            <w:pPr>
              <w:rPr>
                <w:rFonts w:ascii="Times New Roman" w:hAnsi="Times New Roman" w:cs="Times New Roman"/>
                <w:sz w:val="24"/>
                <w:szCs w:val="24"/>
              </w:rPr>
            </w:pPr>
          </w:p>
          <w:p w:rsidR="0017432B" w:rsidRDefault="004A637A" w:rsidP="005B78E3">
            <w:pPr>
              <w:rPr>
                <w:rFonts w:ascii="Times New Roman" w:hAnsi="Times New Roman" w:cs="Times New Roman"/>
                <w:b/>
                <w:sz w:val="24"/>
                <w:szCs w:val="24"/>
              </w:rPr>
            </w:pPr>
            <w:r w:rsidRPr="006653AE">
              <w:rPr>
                <w:rFonts w:ascii="Times New Roman" w:hAnsi="Times New Roman" w:cs="Times New Roman"/>
                <w:b/>
                <w:sz w:val="24"/>
                <w:szCs w:val="24"/>
              </w:rPr>
              <w:t>TOTALE</w:t>
            </w:r>
          </w:p>
          <w:p w:rsidR="00D857AC" w:rsidRPr="006653AE" w:rsidRDefault="00D857AC" w:rsidP="005B78E3">
            <w:pPr>
              <w:rPr>
                <w:rFonts w:ascii="Times New Roman" w:hAnsi="Times New Roman" w:cs="Times New Roman"/>
                <w:b/>
                <w:sz w:val="24"/>
                <w:szCs w:val="24"/>
              </w:rPr>
            </w:pPr>
          </w:p>
        </w:tc>
        <w:tc>
          <w:tcPr>
            <w:tcW w:w="2977" w:type="dxa"/>
            <w:shd w:val="clear" w:color="auto" w:fill="C00000"/>
          </w:tcPr>
          <w:p w:rsidR="00C02FEC" w:rsidRDefault="00C02FEC" w:rsidP="0063666F">
            <w:pPr>
              <w:jc w:val="center"/>
              <w:rPr>
                <w:rFonts w:ascii="Times New Roman" w:hAnsi="Times New Roman" w:cs="Times New Roman"/>
                <w:sz w:val="24"/>
                <w:szCs w:val="24"/>
              </w:rPr>
            </w:pPr>
          </w:p>
          <w:p w:rsidR="006653AE" w:rsidRDefault="00212307" w:rsidP="00212307">
            <w:pPr>
              <w:jc w:val="center"/>
              <w:rPr>
                <w:rFonts w:ascii="Times New Roman" w:hAnsi="Times New Roman" w:cs="Times New Roman"/>
                <w:sz w:val="24"/>
                <w:szCs w:val="24"/>
              </w:rPr>
            </w:pPr>
            <w:r>
              <w:rPr>
                <w:rFonts w:ascii="Times New Roman" w:hAnsi="Times New Roman" w:cs="Times New Roman"/>
                <w:sz w:val="24"/>
                <w:szCs w:val="24"/>
              </w:rPr>
              <w:t>19</w:t>
            </w:r>
            <w:r w:rsidR="00337667">
              <w:rPr>
                <w:rFonts w:ascii="Times New Roman" w:hAnsi="Times New Roman" w:cs="Times New Roman"/>
                <w:sz w:val="24"/>
                <w:szCs w:val="24"/>
              </w:rPr>
              <w:t>,</w:t>
            </w:r>
            <w:r>
              <w:rPr>
                <w:rFonts w:ascii="Times New Roman" w:hAnsi="Times New Roman" w:cs="Times New Roman"/>
                <w:sz w:val="24"/>
                <w:szCs w:val="24"/>
              </w:rPr>
              <w:t>40</w:t>
            </w:r>
            <w:r w:rsidR="00C02FEC">
              <w:rPr>
                <w:rFonts w:ascii="Times New Roman" w:hAnsi="Times New Roman" w:cs="Times New Roman"/>
                <w:sz w:val="24"/>
                <w:szCs w:val="24"/>
              </w:rPr>
              <w:t>%</w:t>
            </w:r>
          </w:p>
        </w:tc>
        <w:tc>
          <w:tcPr>
            <w:tcW w:w="2977" w:type="dxa"/>
            <w:shd w:val="clear" w:color="auto" w:fill="C00000"/>
          </w:tcPr>
          <w:p w:rsidR="00727F3A" w:rsidRDefault="00727F3A" w:rsidP="00FD6476">
            <w:pPr>
              <w:jc w:val="center"/>
              <w:rPr>
                <w:rFonts w:ascii="Times New Roman" w:hAnsi="Times New Roman" w:cs="Times New Roman"/>
                <w:sz w:val="24"/>
                <w:szCs w:val="24"/>
              </w:rPr>
            </w:pPr>
          </w:p>
          <w:p w:rsidR="00941B72" w:rsidRDefault="00212307" w:rsidP="003A0736">
            <w:pPr>
              <w:jc w:val="center"/>
              <w:rPr>
                <w:rFonts w:ascii="Times New Roman" w:hAnsi="Times New Roman" w:cs="Times New Roman"/>
                <w:sz w:val="24"/>
                <w:szCs w:val="24"/>
              </w:rPr>
            </w:pPr>
            <w:r>
              <w:rPr>
                <w:rFonts w:ascii="Times New Roman" w:hAnsi="Times New Roman" w:cs="Times New Roman"/>
                <w:sz w:val="24"/>
                <w:szCs w:val="24"/>
              </w:rPr>
              <w:t>28,02</w:t>
            </w:r>
            <w:r w:rsidR="00943D5A">
              <w:rPr>
                <w:rFonts w:ascii="Times New Roman" w:hAnsi="Times New Roman" w:cs="Times New Roman"/>
                <w:sz w:val="24"/>
                <w:szCs w:val="24"/>
              </w:rPr>
              <w:t>%</w:t>
            </w:r>
          </w:p>
        </w:tc>
        <w:tc>
          <w:tcPr>
            <w:tcW w:w="2835" w:type="dxa"/>
            <w:shd w:val="clear" w:color="auto" w:fill="C00000"/>
          </w:tcPr>
          <w:p w:rsidR="008E4241" w:rsidRDefault="008E4241" w:rsidP="009434E3">
            <w:pPr>
              <w:jc w:val="center"/>
              <w:rPr>
                <w:rFonts w:ascii="Times New Roman" w:hAnsi="Times New Roman" w:cs="Times New Roman"/>
                <w:sz w:val="24"/>
                <w:szCs w:val="24"/>
              </w:rPr>
            </w:pPr>
          </w:p>
          <w:p w:rsidR="0017432B" w:rsidRDefault="00212307" w:rsidP="00212307">
            <w:pPr>
              <w:jc w:val="center"/>
              <w:rPr>
                <w:rFonts w:ascii="Times New Roman" w:hAnsi="Times New Roman" w:cs="Times New Roman"/>
                <w:sz w:val="24"/>
                <w:szCs w:val="24"/>
              </w:rPr>
            </w:pPr>
            <w:r>
              <w:rPr>
                <w:rFonts w:ascii="Times New Roman" w:hAnsi="Times New Roman" w:cs="Times New Roman"/>
                <w:sz w:val="24"/>
                <w:szCs w:val="24"/>
              </w:rPr>
              <w:t>71</w:t>
            </w:r>
            <w:r w:rsidR="00293B36">
              <w:rPr>
                <w:rFonts w:ascii="Times New Roman" w:hAnsi="Times New Roman" w:cs="Times New Roman"/>
                <w:sz w:val="24"/>
                <w:szCs w:val="24"/>
              </w:rPr>
              <w:t>,</w:t>
            </w:r>
            <w:r>
              <w:rPr>
                <w:rFonts w:ascii="Times New Roman" w:hAnsi="Times New Roman" w:cs="Times New Roman"/>
                <w:sz w:val="24"/>
                <w:szCs w:val="24"/>
              </w:rPr>
              <w:t>98</w:t>
            </w:r>
            <w:r w:rsidR="008E4241">
              <w:rPr>
                <w:rFonts w:ascii="Times New Roman" w:hAnsi="Times New Roman" w:cs="Times New Roman"/>
                <w:sz w:val="24"/>
                <w:szCs w:val="24"/>
              </w:rPr>
              <w:t>%</w:t>
            </w:r>
          </w:p>
        </w:tc>
      </w:tr>
    </w:tbl>
    <w:p w:rsidR="005B78E3" w:rsidRPr="005B78E3" w:rsidRDefault="00FD6476" w:rsidP="00922BB0">
      <w:pPr>
        <w:rPr>
          <w:rFonts w:ascii="Times New Roman" w:hAnsi="Times New Roman" w:cs="Times New Roman"/>
          <w:sz w:val="24"/>
          <w:szCs w:val="24"/>
        </w:rPr>
      </w:pPr>
      <w:r>
        <w:rPr>
          <w:rFonts w:ascii="Times New Roman" w:hAnsi="Times New Roman" w:cs="Times New Roman"/>
          <w:sz w:val="24"/>
          <w:szCs w:val="24"/>
        </w:rPr>
        <w:tab/>
      </w:r>
    </w:p>
    <w:sectPr w:rsidR="005B78E3" w:rsidRPr="005B78E3" w:rsidSect="000005B3">
      <w:pgSz w:w="16838" w:h="11906" w:orient="landscape"/>
      <w:pgMar w:top="1134" w:right="1361" w:bottom="96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BF" w:rsidRDefault="00A91BBF" w:rsidP="0017432B">
      <w:pPr>
        <w:spacing w:after="0" w:line="240" w:lineRule="auto"/>
      </w:pPr>
      <w:r>
        <w:separator/>
      </w:r>
    </w:p>
  </w:endnote>
  <w:endnote w:type="continuationSeparator" w:id="0">
    <w:p w:rsidR="00A91BBF" w:rsidRDefault="00A91BBF" w:rsidP="0017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BF" w:rsidRDefault="00A91BBF" w:rsidP="0017432B">
      <w:pPr>
        <w:spacing w:after="0" w:line="240" w:lineRule="auto"/>
      </w:pPr>
      <w:r>
        <w:separator/>
      </w:r>
    </w:p>
  </w:footnote>
  <w:footnote w:type="continuationSeparator" w:id="0">
    <w:p w:rsidR="00A91BBF" w:rsidRDefault="00A91BBF" w:rsidP="0017432B">
      <w:pPr>
        <w:spacing w:after="0" w:line="240" w:lineRule="auto"/>
      </w:pPr>
      <w:r>
        <w:continuationSeparator/>
      </w:r>
    </w:p>
  </w:footnote>
  <w:footnote w:id="1">
    <w:p w:rsidR="00A91BBF" w:rsidRPr="00922BB0" w:rsidRDefault="00A91BBF" w:rsidP="006653AE">
      <w:pPr>
        <w:pStyle w:val="Testonotaapidipagina"/>
        <w:jc w:val="both"/>
        <w:rPr>
          <w:rFonts w:ascii="Times New Roman" w:hAnsi="Times New Roman" w:cs="Times New Roman"/>
        </w:rPr>
      </w:pPr>
      <w:r>
        <w:rPr>
          <w:rStyle w:val="Rimandonotaapidipagina"/>
        </w:rPr>
        <w:footnoteRef/>
      </w:r>
      <w:r w:rsidRPr="00922BB0">
        <w:rPr>
          <w:rFonts w:ascii="Times New Roman" w:hAnsi="Times New Roman" w:cs="Times New Roman"/>
        </w:rPr>
        <w:t xml:space="preserve">In base a quanto previsto dalle Circolari del Dipartimento della Funzione Pubblica n. 3 del 17.07.2009 e n. 5 del 12.10.2009 nel computo delle assenze sono calcolati insieme, in modo indifferenziato, tutti i giorni di mancata prestazione lavorativa, a qualsiasi titolo verificatasi (malattia, ferie, permessi, aspettativa, congedo obbligatorio, ecc.). Il tasso di presenza corrisponde al rapporto percentuale tra il numero dei giorni lavorativi complessivamente prestati dal personale ed il numero dei giorni lavorativi del mese di riferimento. </w:t>
      </w:r>
    </w:p>
    <w:p w:rsidR="00A91BBF" w:rsidRDefault="00A91BBF">
      <w:pPr>
        <w:pStyle w:val="Testonotaapidipagina"/>
      </w:pPr>
    </w:p>
  </w:footnote>
  <w:footnote w:id="2">
    <w:p w:rsidR="00A91BBF" w:rsidRDefault="00A91BBF" w:rsidP="004B709A">
      <w:r>
        <w:rPr>
          <w:rStyle w:val="Rimandonotaapidipagina"/>
        </w:rPr>
        <w:footnoteRef/>
      </w:r>
      <w:r>
        <w:t xml:space="preserve"> </w:t>
      </w:r>
      <w:r w:rsidRPr="00922BB0">
        <w:rPr>
          <w:rFonts w:ascii="Times New Roman" w:hAnsi="Times New Roman" w:cs="Times New Roman"/>
          <w:sz w:val="20"/>
          <w:szCs w:val="20"/>
        </w:rPr>
        <w:t xml:space="preserve">Dirigente a tempo indeterminato con incarico di Segretario Generale </w:t>
      </w:r>
      <w:proofErr w:type="spellStart"/>
      <w:r w:rsidRPr="00922BB0">
        <w:rPr>
          <w:rFonts w:ascii="Times New Roman" w:hAnsi="Times New Roman" w:cs="Times New Roman"/>
          <w:sz w:val="20"/>
          <w:szCs w:val="20"/>
        </w:rPr>
        <w:t>f.f.</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B78E3"/>
    <w:rsid w:val="000005B3"/>
    <w:rsid w:val="000027E0"/>
    <w:rsid w:val="00006265"/>
    <w:rsid w:val="00010B38"/>
    <w:rsid w:val="00013BF5"/>
    <w:rsid w:val="000206E4"/>
    <w:rsid w:val="0002266B"/>
    <w:rsid w:val="00033AB8"/>
    <w:rsid w:val="00037509"/>
    <w:rsid w:val="000417C1"/>
    <w:rsid w:val="000439B9"/>
    <w:rsid w:val="000520BB"/>
    <w:rsid w:val="00054D3E"/>
    <w:rsid w:val="00055180"/>
    <w:rsid w:val="000559D9"/>
    <w:rsid w:val="00060BE7"/>
    <w:rsid w:val="00061726"/>
    <w:rsid w:val="000653F2"/>
    <w:rsid w:val="00082821"/>
    <w:rsid w:val="000A2F77"/>
    <w:rsid w:val="000A4AAD"/>
    <w:rsid w:val="000A7741"/>
    <w:rsid w:val="000B19B4"/>
    <w:rsid w:val="000B1A41"/>
    <w:rsid w:val="000B31E5"/>
    <w:rsid w:val="000B35B1"/>
    <w:rsid w:val="000B4E69"/>
    <w:rsid w:val="000C3237"/>
    <w:rsid w:val="000C4D06"/>
    <w:rsid w:val="000C6992"/>
    <w:rsid w:val="000D262F"/>
    <w:rsid w:val="000D4741"/>
    <w:rsid w:val="000D5EBF"/>
    <w:rsid w:val="000D6D0C"/>
    <w:rsid w:val="000D7604"/>
    <w:rsid w:val="000E0EF9"/>
    <w:rsid w:val="000E34B7"/>
    <w:rsid w:val="000F5F15"/>
    <w:rsid w:val="000F635E"/>
    <w:rsid w:val="000F7614"/>
    <w:rsid w:val="00103989"/>
    <w:rsid w:val="00104641"/>
    <w:rsid w:val="00105324"/>
    <w:rsid w:val="00106969"/>
    <w:rsid w:val="00107042"/>
    <w:rsid w:val="001103B4"/>
    <w:rsid w:val="00115628"/>
    <w:rsid w:val="00116628"/>
    <w:rsid w:val="00123D7C"/>
    <w:rsid w:val="00125913"/>
    <w:rsid w:val="0013057A"/>
    <w:rsid w:val="00151982"/>
    <w:rsid w:val="0016051A"/>
    <w:rsid w:val="00163F06"/>
    <w:rsid w:val="0017432B"/>
    <w:rsid w:val="00182A6C"/>
    <w:rsid w:val="001847CC"/>
    <w:rsid w:val="00186704"/>
    <w:rsid w:val="00187264"/>
    <w:rsid w:val="001A36B3"/>
    <w:rsid w:val="001A520F"/>
    <w:rsid w:val="001A575F"/>
    <w:rsid w:val="001A5CF5"/>
    <w:rsid w:val="001C125A"/>
    <w:rsid w:val="001C5010"/>
    <w:rsid w:val="001D16E0"/>
    <w:rsid w:val="001E3515"/>
    <w:rsid w:val="00201F72"/>
    <w:rsid w:val="00205612"/>
    <w:rsid w:val="00206389"/>
    <w:rsid w:val="00212307"/>
    <w:rsid w:val="00212857"/>
    <w:rsid w:val="00221097"/>
    <w:rsid w:val="0022637A"/>
    <w:rsid w:val="00226A4A"/>
    <w:rsid w:val="002279A0"/>
    <w:rsid w:val="00237A1E"/>
    <w:rsid w:val="00245178"/>
    <w:rsid w:val="00245B9D"/>
    <w:rsid w:val="00251C26"/>
    <w:rsid w:val="00273AE1"/>
    <w:rsid w:val="002807FF"/>
    <w:rsid w:val="00287C33"/>
    <w:rsid w:val="00293B36"/>
    <w:rsid w:val="002964A4"/>
    <w:rsid w:val="002A3C73"/>
    <w:rsid w:val="002A480F"/>
    <w:rsid w:val="002B2BC2"/>
    <w:rsid w:val="002E15CA"/>
    <w:rsid w:val="002E762D"/>
    <w:rsid w:val="00300A72"/>
    <w:rsid w:val="003036F6"/>
    <w:rsid w:val="00315C52"/>
    <w:rsid w:val="00322FCF"/>
    <w:rsid w:val="0032539D"/>
    <w:rsid w:val="003309C9"/>
    <w:rsid w:val="003317FD"/>
    <w:rsid w:val="00337667"/>
    <w:rsid w:val="00372990"/>
    <w:rsid w:val="003776A9"/>
    <w:rsid w:val="003834D6"/>
    <w:rsid w:val="00385655"/>
    <w:rsid w:val="00387F3D"/>
    <w:rsid w:val="003A0736"/>
    <w:rsid w:val="003B2760"/>
    <w:rsid w:val="003B2E0F"/>
    <w:rsid w:val="003B373A"/>
    <w:rsid w:val="003B5F3C"/>
    <w:rsid w:val="003C34E3"/>
    <w:rsid w:val="003C3EF8"/>
    <w:rsid w:val="003C65C5"/>
    <w:rsid w:val="003C71F7"/>
    <w:rsid w:val="003D1319"/>
    <w:rsid w:val="003E0222"/>
    <w:rsid w:val="003E5BF6"/>
    <w:rsid w:val="003E6785"/>
    <w:rsid w:val="003F42DA"/>
    <w:rsid w:val="003F71F3"/>
    <w:rsid w:val="00416E9A"/>
    <w:rsid w:val="00430995"/>
    <w:rsid w:val="00433A12"/>
    <w:rsid w:val="00441C3E"/>
    <w:rsid w:val="00445B02"/>
    <w:rsid w:val="004541A0"/>
    <w:rsid w:val="00456000"/>
    <w:rsid w:val="00473F59"/>
    <w:rsid w:val="00480966"/>
    <w:rsid w:val="004919C1"/>
    <w:rsid w:val="004A03CD"/>
    <w:rsid w:val="004A2659"/>
    <w:rsid w:val="004A637A"/>
    <w:rsid w:val="004A64E7"/>
    <w:rsid w:val="004B709A"/>
    <w:rsid w:val="004B7FC7"/>
    <w:rsid w:val="004F20C7"/>
    <w:rsid w:val="00503700"/>
    <w:rsid w:val="005120BE"/>
    <w:rsid w:val="005177A3"/>
    <w:rsid w:val="00520B61"/>
    <w:rsid w:val="005248D2"/>
    <w:rsid w:val="00524D70"/>
    <w:rsid w:val="00525BCB"/>
    <w:rsid w:val="00532AEF"/>
    <w:rsid w:val="0054354C"/>
    <w:rsid w:val="00547DC1"/>
    <w:rsid w:val="00555BDF"/>
    <w:rsid w:val="00574221"/>
    <w:rsid w:val="005805DD"/>
    <w:rsid w:val="00584E81"/>
    <w:rsid w:val="005948B8"/>
    <w:rsid w:val="00595784"/>
    <w:rsid w:val="005A3ADF"/>
    <w:rsid w:val="005A7CFE"/>
    <w:rsid w:val="005B08D4"/>
    <w:rsid w:val="005B0B9A"/>
    <w:rsid w:val="005B78E3"/>
    <w:rsid w:val="005B7DE8"/>
    <w:rsid w:val="005C3E48"/>
    <w:rsid w:val="005D2756"/>
    <w:rsid w:val="005D35F4"/>
    <w:rsid w:val="005E4D5A"/>
    <w:rsid w:val="005E57BE"/>
    <w:rsid w:val="005F0848"/>
    <w:rsid w:val="005F2CCD"/>
    <w:rsid w:val="00605803"/>
    <w:rsid w:val="00607272"/>
    <w:rsid w:val="00607802"/>
    <w:rsid w:val="0060781D"/>
    <w:rsid w:val="00616638"/>
    <w:rsid w:val="00630600"/>
    <w:rsid w:val="0063666F"/>
    <w:rsid w:val="00637664"/>
    <w:rsid w:val="006416AC"/>
    <w:rsid w:val="006462EC"/>
    <w:rsid w:val="00650DA0"/>
    <w:rsid w:val="00651A1F"/>
    <w:rsid w:val="00657ADF"/>
    <w:rsid w:val="00662146"/>
    <w:rsid w:val="006653AE"/>
    <w:rsid w:val="00665929"/>
    <w:rsid w:val="00683E80"/>
    <w:rsid w:val="0069030A"/>
    <w:rsid w:val="00694F7C"/>
    <w:rsid w:val="00697B22"/>
    <w:rsid w:val="006B2CBB"/>
    <w:rsid w:val="006B51FE"/>
    <w:rsid w:val="006B6C66"/>
    <w:rsid w:val="006C237D"/>
    <w:rsid w:val="006F218E"/>
    <w:rsid w:val="0071220C"/>
    <w:rsid w:val="0071495B"/>
    <w:rsid w:val="007264BF"/>
    <w:rsid w:val="00727F3A"/>
    <w:rsid w:val="00735726"/>
    <w:rsid w:val="007502A3"/>
    <w:rsid w:val="0075216B"/>
    <w:rsid w:val="00775731"/>
    <w:rsid w:val="0077622B"/>
    <w:rsid w:val="00781867"/>
    <w:rsid w:val="0079663F"/>
    <w:rsid w:val="007C7CDD"/>
    <w:rsid w:val="007D540D"/>
    <w:rsid w:val="007D55D6"/>
    <w:rsid w:val="007F643F"/>
    <w:rsid w:val="007F776D"/>
    <w:rsid w:val="008021F3"/>
    <w:rsid w:val="00823B67"/>
    <w:rsid w:val="00845169"/>
    <w:rsid w:val="00845B52"/>
    <w:rsid w:val="008578CC"/>
    <w:rsid w:val="00857F93"/>
    <w:rsid w:val="008600BE"/>
    <w:rsid w:val="00865024"/>
    <w:rsid w:val="008669EE"/>
    <w:rsid w:val="00867F1E"/>
    <w:rsid w:val="0087513A"/>
    <w:rsid w:val="00876956"/>
    <w:rsid w:val="00890186"/>
    <w:rsid w:val="00892CA8"/>
    <w:rsid w:val="008938A4"/>
    <w:rsid w:val="008A2308"/>
    <w:rsid w:val="008A62C4"/>
    <w:rsid w:val="008B2905"/>
    <w:rsid w:val="008B5CA8"/>
    <w:rsid w:val="008C391E"/>
    <w:rsid w:val="008C57AC"/>
    <w:rsid w:val="008D006E"/>
    <w:rsid w:val="008D6CB0"/>
    <w:rsid w:val="008E15BF"/>
    <w:rsid w:val="008E4241"/>
    <w:rsid w:val="008E4C55"/>
    <w:rsid w:val="008E6A86"/>
    <w:rsid w:val="008E7101"/>
    <w:rsid w:val="008E7B07"/>
    <w:rsid w:val="008E7E3E"/>
    <w:rsid w:val="008F4FF1"/>
    <w:rsid w:val="00904205"/>
    <w:rsid w:val="00905E72"/>
    <w:rsid w:val="0091460D"/>
    <w:rsid w:val="00921630"/>
    <w:rsid w:val="00921DF4"/>
    <w:rsid w:val="00922BB0"/>
    <w:rsid w:val="00931A54"/>
    <w:rsid w:val="00932939"/>
    <w:rsid w:val="00940DEB"/>
    <w:rsid w:val="00941A92"/>
    <w:rsid w:val="00941B72"/>
    <w:rsid w:val="009434E3"/>
    <w:rsid w:val="00943D5A"/>
    <w:rsid w:val="00956A55"/>
    <w:rsid w:val="00957744"/>
    <w:rsid w:val="009644FF"/>
    <w:rsid w:val="00966F10"/>
    <w:rsid w:val="009805F2"/>
    <w:rsid w:val="00991358"/>
    <w:rsid w:val="00991DB8"/>
    <w:rsid w:val="009A44C4"/>
    <w:rsid w:val="009B364D"/>
    <w:rsid w:val="009C040B"/>
    <w:rsid w:val="009C0842"/>
    <w:rsid w:val="009C6F89"/>
    <w:rsid w:val="009C784F"/>
    <w:rsid w:val="00A03171"/>
    <w:rsid w:val="00A0410A"/>
    <w:rsid w:val="00A07396"/>
    <w:rsid w:val="00A204FA"/>
    <w:rsid w:val="00A235A0"/>
    <w:rsid w:val="00A345DA"/>
    <w:rsid w:val="00A43424"/>
    <w:rsid w:val="00A4778E"/>
    <w:rsid w:val="00A522E8"/>
    <w:rsid w:val="00A55B1E"/>
    <w:rsid w:val="00A6095A"/>
    <w:rsid w:val="00A74F97"/>
    <w:rsid w:val="00A76649"/>
    <w:rsid w:val="00A80C27"/>
    <w:rsid w:val="00A81F26"/>
    <w:rsid w:val="00A84A99"/>
    <w:rsid w:val="00A91607"/>
    <w:rsid w:val="00A91BBF"/>
    <w:rsid w:val="00A91C94"/>
    <w:rsid w:val="00A92CF0"/>
    <w:rsid w:val="00A94A87"/>
    <w:rsid w:val="00AB0FAE"/>
    <w:rsid w:val="00AB3EA4"/>
    <w:rsid w:val="00AB4C27"/>
    <w:rsid w:val="00AB53F0"/>
    <w:rsid w:val="00AC4500"/>
    <w:rsid w:val="00AF220B"/>
    <w:rsid w:val="00B0050E"/>
    <w:rsid w:val="00B04B45"/>
    <w:rsid w:val="00B062BA"/>
    <w:rsid w:val="00B145DD"/>
    <w:rsid w:val="00B219B1"/>
    <w:rsid w:val="00B32B2F"/>
    <w:rsid w:val="00B359A4"/>
    <w:rsid w:val="00B47D74"/>
    <w:rsid w:val="00B51119"/>
    <w:rsid w:val="00B5536C"/>
    <w:rsid w:val="00B62B89"/>
    <w:rsid w:val="00B63F15"/>
    <w:rsid w:val="00B828A2"/>
    <w:rsid w:val="00B849B3"/>
    <w:rsid w:val="00B90718"/>
    <w:rsid w:val="00B96F2E"/>
    <w:rsid w:val="00BA3F82"/>
    <w:rsid w:val="00BA4633"/>
    <w:rsid w:val="00BC7C30"/>
    <w:rsid w:val="00BD4E1A"/>
    <w:rsid w:val="00BE1F0E"/>
    <w:rsid w:val="00BE6ECA"/>
    <w:rsid w:val="00BF0CC8"/>
    <w:rsid w:val="00BF4CDF"/>
    <w:rsid w:val="00BF731C"/>
    <w:rsid w:val="00C02B96"/>
    <w:rsid w:val="00C02FEC"/>
    <w:rsid w:val="00C10F72"/>
    <w:rsid w:val="00C26B91"/>
    <w:rsid w:val="00C27901"/>
    <w:rsid w:val="00C44D68"/>
    <w:rsid w:val="00C544EF"/>
    <w:rsid w:val="00C548F8"/>
    <w:rsid w:val="00C6608D"/>
    <w:rsid w:val="00C826EF"/>
    <w:rsid w:val="00C82B4B"/>
    <w:rsid w:val="00C85A2D"/>
    <w:rsid w:val="00C865BB"/>
    <w:rsid w:val="00CA0B5F"/>
    <w:rsid w:val="00CA389D"/>
    <w:rsid w:val="00CA7808"/>
    <w:rsid w:val="00CB797E"/>
    <w:rsid w:val="00CC7407"/>
    <w:rsid w:val="00CE6B88"/>
    <w:rsid w:val="00CF2FE0"/>
    <w:rsid w:val="00CF6D45"/>
    <w:rsid w:val="00D00B07"/>
    <w:rsid w:val="00D054D3"/>
    <w:rsid w:val="00D14DBC"/>
    <w:rsid w:val="00D16A81"/>
    <w:rsid w:val="00D269DA"/>
    <w:rsid w:val="00D27B6B"/>
    <w:rsid w:val="00D32264"/>
    <w:rsid w:val="00D36720"/>
    <w:rsid w:val="00D45A3D"/>
    <w:rsid w:val="00D47222"/>
    <w:rsid w:val="00D5176E"/>
    <w:rsid w:val="00D72022"/>
    <w:rsid w:val="00D832BA"/>
    <w:rsid w:val="00D854B1"/>
    <w:rsid w:val="00D857AC"/>
    <w:rsid w:val="00DA46BF"/>
    <w:rsid w:val="00DB0E8F"/>
    <w:rsid w:val="00DD35F0"/>
    <w:rsid w:val="00DD70ED"/>
    <w:rsid w:val="00DF4472"/>
    <w:rsid w:val="00E061E7"/>
    <w:rsid w:val="00E10370"/>
    <w:rsid w:val="00E14CFD"/>
    <w:rsid w:val="00E36588"/>
    <w:rsid w:val="00E4015E"/>
    <w:rsid w:val="00E454ED"/>
    <w:rsid w:val="00E45896"/>
    <w:rsid w:val="00E71832"/>
    <w:rsid w:val="00E7747A"/>
    <w:rsid w:val="00E93155"/>
    <w:rsid w:val="00EA16C8"/>
    <w:rsid w:val="00EA3F86"/>
    <w:rsid w:val="00EB2A39"/>
    <w:rsid w:val="00ED4886"/>
    <w:rsid w:val="00EE63DE"/>
    <w:rsid w:val="00EE7C60"/>
    <w:rsid w:val="00F02092"/>
    <w:rsid w:val="00F05A4C"/>
    <w:rsid w:val="00F1509F"/>
    <w:rsid w:val="00F20DE9"/>
    <w:rsid w:val="00F24D40"/>
    <w:rsid w:val="00F5300B"/>
    <w:rsid w:val="00F55559"/>
    <w:rsid w:val="00F55631"/>
    <w:rsid w:val="00F650BA"/>
    <w:rsid w:val="00F74231"/>
    <w:rsid w:val="00F761E9"/>
    <w:rsid w:val="00F823F2"/>
    <w:rsid w:val="00F84ACA"/>
    <w:rsid w:val="00F919A5"/>
    <w:rsid w:val="00F9359C"/>
    <w:rsid w:val="00FC0BC0"/>
    <w:rsid w:val="00FC3B46"/>
    <w:rsid w:val="00FC7B20"/>
    <w:rsid w:val="00FD2AD3"/>
    <w:rsid w:val="00FD6476"/>
    <w:rsid w:val="00FF0A5D"/>
    <w:rsid w:val="00FF6C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B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B7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17432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7432B"/>
    <w:rPr>
      <w:sz w:val="20"/>
      <w:szCs w:val="20"/>
    </w:rPr>
  </w:style>
  <w:style w:type="character" w:styleId="Rimandonotadichiusura">
    <w:name w:val="endnote reference"/>
    <w:basedOn w:val="Carpredefinitoparagrafo"/>
    <w:uiPriority w:val="99"/>
    <w:semiHidden/>
    <w:unhideWhenUsed/>
    <w:rsid w:val="0017432B"/>
    <w:rPr>
      <w:vertAlign w:val="superscript"/>
    </w:rPr>
  </w:style>
  <w:style w:type="paragraph" w:styleId="Testonotaapidipagina">
    <w:name w:val="footnote text"/>
    <w:basedOn w:val="Normale"/>
    <w:link w:val="TestonotaapidipaginaCarattere"/>
    <w:uiPriority w:val="99"/>
    <w:semiHidden/>
    <w:unhideWhenUsed/>
    <w:rsid w:val="001743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432B"/>
    <w:rPr>
      <w:sz w:val="20"/>
      <w:szCs w:val="20"/>
    </w:rPr>
  </w:style>
  <w:style w:type="character" w:styleId="Rimandonotaapidipagina">
    <w:name w:val="footnote reference"/>
    <w:basedOn w:val="Carpredefinitoparagrafo"/>
    <w:uiPriority w:val="99"/>
    <w:semiHidden/>
    <w:unhideWhenUsed/>
    <w:rsid w:val="0017432B"/>
    <w:rPr>
      <w:vertAlign w:val="superscript"/>
    </w:rPr>
  </w:style>
  <w:style w:type="paragraph" w:styleId="Testofumetto">
    <w:name w:val="Balloon Text"/>
    <w:basedOn w:val="Normale"/>
    <w:link w:val="TestofumettoCarattere"/>
    <w:uiPriority w:val="99"/>
    <w:semiHidden/>
    <w:unhideWhenUsed/>
    <w:rsid w:val="004A63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B53C-536F-4E32-9731-07550AF5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Pages>
  <Words>99</Words>
  <Characters>570</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BRINDISI</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C.C.I.A.A.</dc:creator>
  <cp:lastModifiedBy>cbr0082</cp:lastModifiedBy>
  <cp:revision>143</cp:revision>
  <cp:lastPrinted>2020-04-14T12:50:00Z</cp:lastPrinted>
  <dcterms:created xsi:type="dcterms:W3CDTF">2013-06-05T09:40:00Z</dcterms:created>
  <dcterms:modified xsi:type="dcterms:W3CDTF">2020-04-14T12:50:00Z</dcterms:modified>
</cp:coreProperties>
</file>