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0C" w:rsidRDefault="008B0A0C" w:rsidP="008B0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A0C">
        <w:rPr>
          <w:rFonts w:ascii="Times New Roman" w:hAnsi="Times New Roman" w:cs="Times New Roman"/>
          <w:sz w:val="28"/>
          <w:szCs w:val="28"/>
        </w:rPr>
        <w:t xml:space="preserve">DOMANDA </w:t>
      </w:r>
      <w:proofErr w:type="spellStart"/>
      <w:r w:rsidRPr="008B0A0C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8B0A0C">
        <w:rPr>
          <w:rFonts w:ascii="Times New Roman" w:hAnsi="Times New Roman" w:cs="Times New Roman"/>
          <w:sz w:val="28"/>
          <w:szCs w:val="28"/>
        </w:rPr>
        <w:t xml:space="preserve"> SVINCOLO CAUZIONE</w:t>
      </w:r>
    </w:p>
    <w:p w:rsidR="008B0A0C" w:rsidRPr="008B0A0C" w:rsidRDefault="008B0A0C" w:rsidP="008B0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214" w:rsidRPr="008B0A0C" w:rsidRDefault="008B0A0C" w:rsidP="008B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8B0A0C">
        <w:rPr>
          <w:rFonts w:ascii="Times New Roman" w:hAnsi="Times New Roman" w:cs="Times New Roman"/>
          <w:sz w:val="28"/>
          <w:szCs w:val="28"/>
        </w:rPr>
        <w:t>sig.</w:t>
      </w:r>
      <w:r>
        <w:rPr>
          <w:rFonts w:ascii="Times New Roman" w:hAnsi="Times New Roman" w:cs="Times New Roman"/>
          <w:sz w:val="28"/>
          <w:szCs w:val="28"/>
        </w:rPr>
        <w:t xml:space="preserve">  Antonio LOMBARDO nato</w:t>
      </w:r>
      <w:r w:rsidRPr="008B0A0C">
        <w:rPr>
          <w:rFonts w:ascii="Times New Roman" w:hAnsi="Times New Roman" w:cs="Times New Roman"/>
          <w:sz w:val="28"/>
          <w:szCs w:val="28"/>
        </w:rPr>
        <w:t xml:space="preserve"> a Brindisi il </w:t>
      </w:r>
      <w:r>
        <w:rPr>
          <w:rFonts w:ascii="Times New Roman" w:hAnsi="Times New Roman" w:cs="Times New Roman"/>
          <w:sz w:val="28"/>
          <w:szCs w:val="28"/>
        </w:rPr>
        <w:t xml:space="preserve"> 17/11/1947</w:t>
      </w:r>
      <w:r w:rsidRPr="008B0A0C">
        <w:rPr>
          <w:rFonts w:ascii="Times New Roman" w:hAnsi="Times New Roman" w:cs="Times New Roman"/>
          <w:sz w:val="28"/>
          <w:szCs w:val="28"/>
        </w:rPr>
        <w:t xml:space="preserve"> ed ivi residente, ha chiesto lo svincolo, secondo la procedura ordinaria, della cauzione fideiussoria di € 15.000,00 (quindicimila/00) prestata ai sensi della legge 4/4/1977 n. 135 mediante fideiussione assicurativa n. </w:t>
      </w:r>
      <w:r>
        <w:rPr>
          <w:rFonts w:ascii="Times New Roman" w:hAnsi="Times New Roman" w:cs="Times New Roman"/>
          <w:sz w:val="28"/>
          <w:szCs w:val="28"/>
        </w:rPr>
        <w:t>100451</w:t>
      </w:r>
      <w:r w:rsidRPr="008B0A0C">
        <w:rPr>
          <w:rFonts w:ascii="Times New Roman" w:hAnsi="Times New Roman" w:cs="Times New Roman"/>
          <w:sz w:val="28"/>
          <w:szCs w:val="28"/>
        </w:rPr>
        <w:t xml:space="preserve"> del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0A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58C5">
        <w:rPr>
          <w:rFonts w:ascii="Times New Roman" w:hAnsi="Times New Roman" w:cs="Times New Roman"/>
          <w:sz w:val="28"/>
          <w:szCs w:val="28"/>
        </w:rPr>
        <w:t>0</w:t>
      </w:r>
      <w:r w:rsidRPr="008B0A0C">
        <w:rPr>
          <w:rFonts w:ascii="Times New Roman" w:hAnsi="Times New Roman" w:cs="Times New Roman"/>
          <w:sz w:val="28"/>
          <w:szCs w:val="28"/>
        </w:rPr>
        <w:t xml:space="preserve">/2004 rilasciata dalla </w:t>
      </w:r>
      <w:r>
        <w:rPr>
          <w:rFonts w:ascii="Times New Roman" w:hAnsi="Times New Roman" w:cs="Times New Roman"/>
          <w:sz w:val="28"/>
          <w:szCs w:val="28"/>
        </w:rPr>
        <w:t xml:space="preserve">AXA Assicurazioni </w:t>
      </w:r>
      <w:r w:rsidRPr="008B0A0C">
        <w:rPr>
          <w:rFonts w:ascii="Times New Roman" w:hAnsi="Times New Roman" w:cs="Times New Roman"/>
          <w:sz w:val="28"/>
          <w:szCs w:val="28"/>
        </w:rPr>
        <w:t xml:space="preserve"> s.p.a., in ottemperanza a quanto previsto con provvedimento di Giunta n. 50 del 19/7/2010. Chiunque ne abbia interesse potrà presentare opposizione alla Camera di Commercio Industria Agricoltura e Artigianato di Brindisi, in via Bastioni Carlo V n. 4 Brindisi, entro 40 giorni dalla data della presente pubblicazio</w:t>
      </w:r>
      <w:r>
        <w:rPr>
          <w:rFonts w:ascii="Times New Roman" w:hAnsi="Times New Roman" w:cs="Times New Roman"/>
          <w:sz w:val="28"/>
          <w:szCs w:val="28"/>
        </w:rPr>
        <w:t>ne.</w:t>
      </w:r>
    </w:p>
    <w:sectPr w:rsidR="002E0214" w:rsidRPr="008B0A0C" w:rsidSect="002E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B0A0C"/>
    <w:rsid w:val="002039D5"/>
    <w:rsid w:val="002E0214"/>
    <w:rsid w:val="007F39E7"/>
    <w:rsid w:val="008B0A0C"/>
    <w:rsid w:val="00BD078D"/>
    <w:rsid w:val="00D9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Olidata S.p.A.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cbr0091</dc:creator>
  <cp:keywords/>
  <dc:description/>
  <cp:lastModifiedBy>cbr0091</cp:lastModifiedBy>
  <cp:revision>3</cp:revision>
  <dcterms:created xsi:type="dcterms:W3CDTF">2021-02-04T13:40:00Z</dcterms:created>
  <dcterms:modified xsi:type="dcterms:W3CDTF">2021-02-04T14:01:00Z</dcterms:modified>
</cp:coreProperties>
</file>